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25D2" w14:textId="408A6329" w:rsidR="00C439A3" w:rsidRDefault="003B43A8" w:rsidP="003B43A8">
      <w:pPr>
        <w:jc w:val="center"/>
      </w:pPr>
      <w:r w:rsidRPr="003B43A8">
        <w:rPr>
          <w:noProof/>
        </w:rPr>
        <w:drawing>
          <wp:inline distT="0" distB="0" distL="0" distR="0" wp14:anchorId="180AE70D" wp14:editId="3D4BCC6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0686E2B" w14:textId="77777777" w:rsidR="003B43A8" w:rsidRDefault="003B43A8">
      <w:pPr>
        <w:jc w:val="right"/>
      </w:pPr>
    </w:p>
    <w:p w14:paraId="2B81BC76" w14:textId="0C368DFF" w:rsidR="00C439A3" w:rsidRDefault="00C439A3">
      <w:pPr>
        <w:pStyle w:val="CoverText"/>
        <w:jc w:val="left"/>
        <w:rPr>
          <w:bCs/>
          <w:sz w:val="20"/>
          <w:u w:val="none"/>
        </w:rPr>
      </w:pPr>
      <w:r>
        <w:rPr>
          <w:bCs/>
        </w:rPr>
        <w:t xml:space="preserve">Neutral Citation Number: </w:t>
      </w:r>
      <w:r w:rsidR="00B536BC">
        <w:rPr>
          <w:bCs/>
        </w:rPr>
        <w:t xml:space="preserve">[2021] EWCA </w:t>
      </w:r>
      <w:proofErr w:type="spellStart"/>
      <w:r w:rsidR="00B536BC">
        <w:rPr>
          <w:bCs/>
        </w:rPr>
        <w:t>Civ</w:t>
      </w:r>
      <w:proofErr w:type="spellEnd"/>
      <w:r w:rsidR="00B536BC">
        <w:rPr>
          <w:bCs/>
        </w:rPr>
        <w:t xml:space="preserve"> 451</w:t>
      </w:r>
      <w:r>
        <w:rPr>
          <w:bCs/>
        </w:rPr>
        <w:br/>
      </w:r>
    </w:p>
    <w:p w14:paraId="2740EABD" w14:textId="77777777" w:rsidR="008674DE" w:rsidRDefault="00C439A3">
      <w:pPr>
        <w:pStyle w:val="CoverText"/>
      </w:pPr>
      <w:r>
        <w:t xml:space="preserve">Case No: </w:t>
      </w:r>
      <w:r w:rsidR="00D42D69">
        <w:t>B4/2021/</w:t>
      </w:r>
      <w:r w:rsidR="008674DE">
        <w:t xml:space="preserve">0038 </w:t>
      </w:r>
    </w:p>
    <w:p w14:paraId="2B27C62C" w14:textId="1FA81F83" w:rsidR="00C439A3" w:rsidRDefault="008674DE">
      <w:pPr>
        <w:pStyle w:val="CoverText"/>
        <w:rPr>
          <w:b/>
          <w:spacing w:val="-3"/>
        </w:rPr>
      </w:pPr>
      <w:r>
        <w:t>&amp; B4/2021/</w:t>
      </w:r>
      <w:r w:rsidR="00D42D69">
        <w:t>0073</w:t>
      </w:r>
    </w:p>
    <w:p w14:paraId="2FEA4E8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B0B30">
        <w:t>CIVIL</w:t>
      </w:r>
      <w:r>
        <w:t xml:space="preserve"> DIVISION)</w:t>
      </w:r>
    </w:p>
    <w:p w14:paraId="4AD2F133" w14:textId="1924327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674DE">
        <w:t>EAST LONDON FAMILY COURT</w:t>
      </w:r>
    </w:p>
    <w:p w14:paraId="197C03CD" w14:textId="1733FE14" w:rsidR="00C439A3" w:rsidRDefault="008674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Recorder Posner</w:t>
      </w:r>
    </w:p>
    <w:p w14:paraId="45AA93E2" w14:textId="08829B75" w:rsidR="00C439A3" w:rsidRDefault="008674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ZE20C00089</w:t>
      </w:r>
    </w:p>
    <w:p w14:paraId="3BF818B9" w14:textId="77777777" w:rsidR="00C439A3" w:rsidRDefault="00C439A3">
      <w:pPr>
        <w:pStyle w:val="CoverText"/>
      </w:pPr>
      <w:r>
        <w:t>Royal Courts of Justice</w:t>
      </w:r>
    </w:p>
    <w:p w14:paraId="37D93FF5" w14:textId="77777777" w:rsidR="00C439A3" w:rsidRDefault="00C439A3">
      <w:pPr>
        <w:pStyle w:val="CoverText"/>
      </w:pPr>
      <w:r>
        <w:t>Strand, London, WC2A 2LL</w:t>
      </w:r>
    </w:p>
    <w:p w14:paraId="2477702C" w14:textId="77777777" w:rsidR="00C439A3" w:rsidRDefault="00C439A3">
      <w:pPr>
        <w:suppressAutoHyphens/>
        <w:jc w:val="right"/>
        <w:rPr>
          <w:spacing w:val="-3"/>
          <w:u w:val="single"/>
        </w:rPr>
      </w:pPr>
    </w:p>
    <w:p w14:paraId="15171D7B" w14:textId="45E9CC4B" w:rsidR="00C439A3" w:rsidRDefault="00C439A3">
      <w:pPr>
        <w:pStyle w:val="CoverText"/>
        <w:rPr>
          <w:b/>
        </w:rPr>
      </w:pPr>
      <w:r>
        <w:t xml:space="preserve">Date: </w:t>
      </w:r>
      <w:r w:rsidR="00D42D69">
        <w:t>01/04/2021</w:t>
      </w:r>
    </w:p>
    <w:p w14:paraId="32D2B4D4" w14:textId="634EF7C9" w:rsidR="00C439A3" w:rsidRDefault="00EB3082">
      <w:pPr>
        <w:suppressAutoHyphens/>
        <w:jc w:val="center"/>
        <w:rPr>
          <w:b/>
          <w:spacing w:val="-3"/>
        </w:rPr>
      </w:pPr>
      <w:r>
        <w:rPr>
          <w:b/>
          <w:spacing w:val="-3"/>
        </w:rPr>
        <w:t>Before:</w:t>
      </w:r>
    </w:p>
    <w:p w14:paraId="586FE4E2" w14:textId="77777777" w:rsidR="00C439A3" w:rsidRDefault="00C439A3">
      <w:pPr>
        <w:suppressAutoHyphens/>
        <w:jc w:val="center"/>
        <w:rPr>
          <w:spacing w:val="-3"/>
        </w:rPr>
      </w:pPr>
    </w:p>
    <w:p w14:paraId="57AC90F6" w14:textId="7BEC2279" w:rsidR="00C439A3" w:rsidRDefault="00D42D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MACUR</w:t>
      </w:r>
    </w:p>
    <w:p w14:paraId="12420590" w14:textId="0A29E90E" w:rsidR="00C439A3" w:rsidRDefault="00D42D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r w:rsidR="00C439A3">
        <w:br/>
      </w:r>
      <w:r w:rsidR="00C439A3">
        <w:rPr>
          <w:b w:val="0"/>
          <w:bCs/>
          <w:u w:val="none"/>
        </w:rPr>
        <w:t>and</w:t>
      </w:r>
    </w:p>
    <w:p w14:paraId="09DC10C6" w14:textId="3067DF5C" w:rsidR="00C439A3" w:rsidRDefault="00D42D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5A7C3CE4" w14:textId="77777777" w:rsidR="00C439A3" w:rsidRDefault="00C439A3">
      <w:pPr>
        <w:suppressAutoHyphens/>
        <w:jc w:val="center"/>
        <w:rPr>
          <w:spacing w:val="-3"/>
        </w:rPr>
      </w:pPr>
      <w:r>
        <w:rPr>
          <w:spacing w:val="-3"/>
        </w:rPr>
        <w:t>- - - - - - - - - - - - - - - - - - - - -</w:t>
      </w:r>
    </w:p>
    <w:p w14:paraId="007001D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91B619E" w14:textId="77777777">
        <w:tc>
          <w:tcPr>
            <w:tcW w:w="1314" w:type="dxa"/>
          </w:tcPr>
          <w:p w14:paraId="6403CD34" w14:textId="77777777" w:rsidR="00C439A3" w:rsidRDefault="00C439A3">
            <w:pPr>
              <w:suppressAutoHyphens/>
              <w:rPr>
                <w:b/>
                <w:spacing w:val="-3"/>
              </w:rPr>
            </w:pPr>
          </w:p>
        </w:tc>
        <w:tc>
          <w:tcPr>
            <w:tcW w:w="6210" w:type="dxa"/>
          </w:tcPr>
          <w:p w14:paraId="00E428E6" w14:textId="1C436047" w:rsidR="00C439A3" w:rsidRDefault="000817F7">
            <w:pPr>
              <w:suppressAutoHyphens/>
              <w:jc w:val="center"/>
              <w:rPr>
                <w:b/>
                <w:spacing w:val="-3"/>
              </w:rPr>
            </w:pPr>
            <w:r>
              <w:rPr>
                <w:b/>
                <w:spacing w:val="-3"/>
              </w:rPr>
              <w:t xml:space="preserve">A, B and C </w:t>
            </w:r>
            <w:r w:rsidR="005747F4">
              <w:rPr>
                <w:b/>
                <w:spacing w:val="-3"/>
              </w:rPr>
              <w:t>(CHILDREN)</w:t>
            </w:r>
          </w:p>
        </w:tc>
        <w:tc>
          <w:tcPr>
            <w:tcW w:w="1440" w:type="dxa"/>
          </w:tcPr>
          <w:p w14:paraId="4C01B8CD" w14:textId="08FD083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D271994" w14:textId="77777777">
        <w:tc>
          <w:tcPr>
            <w:tcW w:w="1314" w:type="dxa"/>
          </w:tcPr>
          <w:p w14:paraId="5B46D794" w14:textId="77777777" w:rsidR="00C439A3" w:rsidRDefault="00C439A3">
            <w:pPr>
              <w:suppressAutoHyphens/>
              <w:rPr>
                <w:b/>
                <w:spacing w:val="-3"/>
              </w:rPr>
            </w:pPr>
          </w:p>
        </w:tc>
        <w:tc>
          <w:tcPr>
            <w:tcW w:w="6210" w:type="dxa"/>
          </w:tcPr>
          <w:p w14:paraId="47C92C32" w14:textId="15CB40B5" w:rsidR="00C439A3" w:rsidRDefault="00C439A3" w:rsidP="00761B8B">
            <w:pPr>
              <w:tabs>
                <w:tab w:val="center" w:pos="3312"/>
              </w:tabs>
              <w:suppressAutoHyphens/>
              <w:rPr>
                <w:b/>
                <w:spacing w:val="-3"/>
              </w:rPr>
            </w:pPr>
          </w:p>
        </w:tc>
        <w:tc>
          <w:tcPr>
            <w:tcW w:w="1440" w:type="dxa"/>
          </w:tcPr>
          <w:p w14:paraId="0BB1556E" w14:textId="6E311B5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21C19B79" w14:textId="77777777" w:rsidR="00C439A3" w:rsidRDefault="00C439A3">
      <w:pPr>
        <w:suppressAutoHyphens/>
        <w:jc w:val="center"/>
        <w:rPr>
          <w:spacing w:val="-3"/>
        </w:rPr>
      </w:pPr>
      <w:r>
        <w:rPr>
          <w:spacing w:val="-3"/>
        </w:rPr>
        <w:t>- - - - - - - - - - - - - - - - - - - - -</w:t>
      </w:r>
    </w:p>
    <w:p w14:paraId="1B764687" w14:textId="77777777" w:rsidR="00C439A3" w:rsidRDefault="00C439A3">
      <w:pPr>
        <w:suppressAutoHyphens/>
        <w:jc w:val="center"/>
        <w:rPr>
          <w:spacing w:val="-3"/>
        </w:rPr>
      </w:pPr>
      <w:r>
        <w:rPr>
          <w:spacing w:val="-3"/>
        </w:rPr>
        <w:t>- - - - - - - - - - - - - - - - - - - - -</w:t>
      </w:r>
    </w:p>
    <w:p w14:paraId="237C6D28" w14:textId="77777777" w:rsidR="00C439A3" w:rsidRDefault="00C439A3">
      <w:pPr>
        <w:suppressAutoHyphens/>
        <w:jc w:val="center"/>
        <w:rPr>
          <w:spacing w:val="-3"/>
        </w:rPr>
      </w:pPr>
    </w:p>
    <w:p w14:paraId="77744F46" w14:textId="1DB58B63" w:rsidR="00C439A3" w:rsidRDefault="00761B8B">
      <w:pPr>
        <w:suppressAutoHyphens/>
        <w:jc w:val="center"/>
        <w:rPr>
          <w:bCs/>
          <w:spacing w:val="-3"/>
        </w:rPr>
      </w:pPr>
      <w:r>
        <w:rPr>
          <w:b/>
          <w:spacing w:val="-3"/>
        </w:rPr>
        <w:t xml:space="preserve">Andrew Bagchi </w:t>
      </w:r>
      <w:r w:rsidR="003E278A">
        <w:rPr>
          <w:b/>
          <w:spacing w:val="-3"/>
        </w:rPr>
        <w:t>QC</w:t>
      </w:r>
      <w:r w:rsidR="00B11F80">
        <w:rPr>
          <w:b/>
          <w:spacing w:val="-3"/>
        </w:rPr>
        <w:t xml:space="preserve"> </w:t>
      </w:r>
      <w:r w:rsidR="00AB7044">
        <w:rPr>
          <w:b/>
          <w:spacing w:val="-3"/>
        </w:rPr>
        <w:t>and</w:t>
      </w:r>
      <w:r>
        <w:rPr>
          <w:b/>
          <w:spacing w:val="-3"/>
        </w:rPr>
        <w:t xml:space="preserve"> Anna Lavelle</w:t>
      </w:r>
      <w:r w:rsidR="00C439A3">
        <w:rPr>
          <w:bCs/>
          <w:spacing w:val="-3"/>
        </w:rPr>
        <w:t xml:space="preserve"> (instructed by </w:t>
      </w:r>
      <w:r>
        <w:rPr>
          <w:b/>
          <w:spacing w:val="-3"/>
        </w:rPr>
        <w:t>Russell-Cooke LLP</w:t>
      </w:r>
      <w:r w:rsidR="00C439A3">
        <w:rPr>
          <w:bCs/>
          <w:spacing w:val="-3"/>
        </w:rPr>
        <w:t xml:space="preserve">) for the </w:t>
      </w:r>
      <w:r>
        <w:rPr>
          <w:b/>
          <w:spacing w:val="-3"/>
        </w:rPr>
        <w:t>1</w:t>
      </w:r>
      <w:r w:rsidRPr="00761B8B">
        <w:rPr>
          <w:b/>
          <w:spacing w:val="-3"/>
          <w:vertAlign w:val="superscript"/>
        </w:rPr>
        <w:t>st</w:t>
      </w:r>
      <w:r>
        <w:rPr>
          <w:b/>
          <w:spacing w:val="-3"/>
        </w:rPr>
        <w:t xml:space="preserve"> Appellant</w:t>
      </w:r>
    </w:p>
    <w:p w14:paraId="44123607" w14:textId="2D1C9924" w:rsidR="00C439A3" w:rsidRDefault="00761B8B">
      <w:pPr>
        <w:suppressAutoHyphens/>
        <w:jc w:val="center"/>
        <w:rPr>
          <w:b/>
          <w:spacing w:val="-3"/>
        </w:rPr>
      </w:pPr>
      <w:bookmarkStart w:id="0" w:name="_Hlk67917147"/>
      <w:r>
        <w:rPr>
          <w:b/>
          <w:spacing w:val="-3"/>
        </w:rPr>
        <w:t>Jam</w:t>
      </w:r>
      <w:r w:rsidR="003E278A">
        <w:rPr>
          <w:b/>
          <w:spacing w:val="-3"/>
        </w:rPr>
        <w:t>es</w:t>
      </w:r>
      <w:r>
        <w:rPr>
          <w:b/>
          <w:spacing w:val="-3"/>
        </w:rPr>
        <w:t xml:space="preserve"> Presland</w:t>
      </w:r>
      <w:r w:rsidR="00C439A3">
        <w:rPr>
          <w:b/>
          <w:spacing w:val="-3"/>
        </w:rPr>
        <w:t xml:space="preserve"> </w:t>
      </w:r>
      <w:r w:rsidR="00C439A3">
        <w:rPr>
          <w:bCs/>
          <w:spacing w:val="-3"/>
        </w:rPr>
        <w:t>(instructed by</w:t>
      </w:r>
      <w:r w:rsidR="00C439A3">
        <w:rPr>
          <w:b/>
          <w:spacing w:val="-3"/>
        </w:rPr>
        <w:t xml:space="preserve"> </w:t>
      </w:r>
      <w:r>
        <w:rPr>
          <w:b/>
          <w:spacing w:val="-3"/>
        </w:rPr>
        <w:t>Atkins Hope Solicitors</w:t>
      </w:r>
      <w:r w:rsidR="00C439A3">
        <w:rPr>
          <w:bCs/>
          <w:spacing w:val="-3"/>
        </w:rPr>
        <w:t xml:space="preserve">) for the </w:t>
      </w:r>
      <w:r>
        <w:rPr>
          <w:b/>
          <w:spacing w:val="-3"/>
        </w:rPr>
        <w:t>2</w:t>
      </w:r>
      <w:r w:rsidRPr="00761B8B">
        <w:rPr>
          <w:b/>
          <w:spacing w:val="-3"/>
          <w:vertAlign w:val="superscript"/>
        </w:rPr>
        <w:t>nd</w:t>
      </w:r>
      <w:r>
        <w:rPr>
          <w:b/>
          <w:spacing w:val="-3"/>
        </w:rPr>
        <w:t xml:space="preserve"> Appellant</w:t>
      </w:r>
    </w:p>
    <w:bookmarkEnd w:id="0"/>
    <w:p w14:paraId="5F401AAA" w14:textId="5279F94C" w:rsidR="00761B8B" w:rsidRDefault="00761B8B" w:rsidP="00761B8B">
      <w:pPr>
        <w:suppressAutoHyphens/>
        <w:jc w:val="center"/>
        <w:rPr>
          <w:b/>
          <w:spacing w:val="-3"/>
        </w:rPr>
      </w:pPr>
      <w:r>
        <w:rPr>
          <w:b/>
          <w:spacing w:val="-3"/>
        </w:rPr>
        <w:t xml:space="preserve">Jacqui Gilliat </w:t>
      </w:r>
      <w:r w:rsidR="00AB7044">
        <w:rPr>
          <w:b/>
          <w:spacing w:val="-3"/>
        </w:rPr>
        <w:t>and</w:t>
      </w:r>
      <w:r>
        <w:rPr>
          <w:b/>
          <w:spacing w:val="-3"/>
        </w:rPr>
        <w:t xml:space="preserve"> </w:t>
      </w:r>
      <w:proofErr w:type="spellStart"/>
      <w:r>
        <w:rPr>
          <w:b/>
          <w:spacing w:val="-3"/>
        </w:rPr>
        <w:t>Bronach</w:t>
      </w:r>
      <w:proofErr w:type="spellEnd"/>
      <w:r>
        <w:rPr>
          <w:b/>
          <w:spacing w:val="-3"/>
        </w:rPr>
        <w:t xml:space="preserve"> Gordon </w:t>
      </w:r>
      <w:r>
        <w:rPr>
          <w:bCs/>
          <w:spacing w:val="-3"/>
        </w:rPr>
        <w:t>(instructed by</w:t>
      </w:r>
      <w:r>
        <w:rPr>
          <w:b/>
          <w:spacing w:val="-3"/>
        </w:rPr>
        <w:t xml:space="preserve"> London Borough of Croydon</w:t>
      </w:r>
      <w:r>
        <w:rPr>
          <w:bCs/>
          <w:spacing w:val="-3"/>
        </w:rPr>
        <w:t xml:space="preserve">) for the </w:t>
      </w:r>
      <w:r>
        <w:rPr>
          <w:b/>
          <w:spacing w:val="-3"/>
        </w:rPr>
        <w:t>Respondent</w:t>
      </w:r>
    </w:p>
    <w:p w14:paraId="46DE30B3" w14:textId="77777777" w:rsidR="00761B8B" w:rsidRDefault="00761B8B">
      <w:pPr>
        <w:suppressAutoHyphens/>
        <w:jc w:val="center"/>
        <w:rPr>
          <w:bCs/>
          <w:spacing w:val="-3"/>
        </w:rPr>
      </w:pPr>
    </w:p>
    <w:p w14:paraId="09AF7F4A" w14:textId="77777777" w:rsidR="00C439A3" w:rsidRDefault="00C439A3">
      <w:pPr>
        <w:suppressAutoHyphens/>
        <w:jc w:val="center"/>
        <w:rPr>
          <w:b/>
          <w:spacing w:val="-3"/>
        </w:rPr>
      </w:pPr>
    </w:p>
    <w:p w14:paraId="2CB2FE12" w14:textId="220A1626" w:rsidR="00C439A3" w:rsidRDefault="00C439A3">
      <w:pPr>
        <w:suppressAutoHyphens/>
        <w:jc w:val="center"/>
        <w:rPr>
          <w:spacing w:val="-3"/>
        </w:rPr>
      </w:pPr>
      <w:r>
        <w:rPr>
          <w:spacing w:val="-3"/>
        </w:rPr>
        <w:t xml:space="preserve">Hearing </w:t>
      </w:r>
      <w:r w:rsidR="00EB3082">
        <w:rPr>
          <w:spacing w:val="-3"/>
        </w:rPr>
        <w:t>dates:</w:t>
      </w:r>
      <w:r>
        <w:rPr>
          <w:spacing w:val="-3"/>
        </w:rPr>
        <w:t xml:space="preserve"> </w:t>
      </w:r>
      <w:r w:rsidR="008674DE">
        <w:rPr>
          <w:spacing w:val="-3"/>
        </w:rPr>
        <w:t>10 March 2021</w:t>
      </w:r>
    </w:p>
    <w:p w14:paraId="69C9B740" w14:textId="77777777" w:rsidR="00C439A3" w:rsidRDefault="00C439A3">
      <w:pPr>
        <w:suppressAutoHyphens/>
        <w:jc w:val="center"/>
        <w:rPr>
          <w:spacing w:val="-3"/>
        </w:rPr>
      </w:pPr>
      <w:r>
        <w:rPr>
          <w:spacing w:val="-3"/>
        </w:rPr>
        <w:t>- - - - - - - - - - - - - - - - - - - - -</w:t>
      </w:r>
    </w:p>
    <w:p w14:paraId="7A8813B9" w14:textId="2464D6F0" w:rsidR="00C439A3" w:rsidRDefault="003B43A8" w:rsidP="003B43A8">
      <w:pPr>
        <w:pStyle w:val="CoverDesc"/>
      </w:pPr>
      <w:r>
        <w:t>Approved Judgment</w:t>
      </w:r>
    </w:p>
    <w:p w14:paraId="51699B9D" w14:textId="77777777" w:rsidR="00C439A3" w:rsidRDefault="00C439A3">
      <w:pPr>
        <w:pStyle w:val="CoverDesc"/>
        <w:rPr>
          <w:sz w:val="24"/>
        </w:rPr>
      </w:pPr>
    </w:p>
    <w:p w14:paraId="66F06B2E" w14:textId="77777777" w:rsidR="00C439A3" w:rsidRDefault="00C439A3"/>
    <w:p w14:paraId="2FD8C9B4" w14:textId="77777777" w:rsidR="00C439A3" w:rsidRDefault="00C439A3"/>
    <w:p w14:paraId="304CC291" w14:textId="0FF089F0" w:rsidR="00836956" w:rsidRDefault="00836956" w:rsidP="00836956">
      <w:pPr>
        <w:jc w:val="center"/>
        <w:sectPr w:rsidR="00836956">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sidRPr="00836956">
        <w:t xml:space="preserve">Covid-19 Protocol:  This judgment was handed down remotely by circulation to the parties’ representatives by email, release to BAILII and publication on the Courts and Tribunals Judiciary website.  The date and time for hand down is deemed to be 10.30am on </w:t>
      </w:r>
      <w:r>
        <w:t>Thursday 1 April 2021.</w:t>
      </w:r>
    </w:p>
    <w:p w14:paraId="39AC303B" w14:textId="33F8DDFC" w:rsidR="00C439A3" w:rsidRDefault="009B0B30">
      <w:pPr>
        <w:spacing w:after="240"/>
      </w:pPr>
      <w:r>
        <w:rPr>
          <w:b/>
        </w:rPr>
        <w:lastRenderedPageBreak/>
        <w:t xml:space="preserve">Macur </w:t>
      </w:r>
      <w:r w:rsidR="00EB3082">
        <w:rPr>
          <w:b/>
        </w:rPr>
        <w:t>LJ:</w:t>
      </w:r>
      <w:r w:rsidR="00C439A3">
        <w:t xml:space="preserve"> </w:t>
      </w:r>
    </w:p>
    <w:p w14:paraId="27DE0660" w14:textId="77777777" w:rsidR="009B0B30" w:rsidRDefault="009B0B30">
      <w:pPr>
        <w:spacing w:after="240"/>
      </w:pPr>
    </w:p>
    <w:p w14:paraId="0BD0FC03" w14:textId="5054431A" w:rsidR="009B0B30" w:rsidRPr="002E56E1" w:rsidRDefault="002E56E1" w:rsidP="002E56E1">
      <w:pPr>
        <w:spacing w:after="240"/>
        <w:rPr>
          <w:u w:val="single"/>
        </w:rPr>
        <w:sectPr w:rsidR="009B0B30" w:rsidRPr="002E56E1">
          <w:headerReference w:type="default" r:id="rId18"/>
          <w:footerReference w:type="default" r:id="rId19"/>
          <w:pgSz w:w="11906" w:h="16838" w:code="9"/>
          <w:pgMar w:top="1440" w:right="1440" w:bottom="1440" w:left="1440" w:header="709" w:footer="709" w:gutter="0"/>
          <w:cols w:space="708"/>
          <w:docGrid w:linePitch="360"/>
        </w:sectPr>
      </w:pPr>
      <w:r w:rsidRPr="002E56E1">
        <w:rPr>
          <w:u w:val="single"/>
        </w:rPr>
        <w:t>Introduction</w:t>
      </w:r>
    </w:p>
    <w:p w14:paraId="79ABFB0B" w14:textId="413AFF47" w:rsidR="009B0B30" w:rsidRPr="00701DF1" w:rsidRDefault="009B0B30" w:rsidP="003B43A8">
      <w:pPr>
        <w:numPr>
          <w:ilvl w:val="0"/>
          <w:numId w:val="11"/>
        </w:numPr>
        <w:spacing w:after="240"/>
        <w:jc w:val="both"/>
        <w:rPr>
          <w:b/>
          <w:iCs/>
        </w:rPr>
      </w:pPr>
      <w:r>
        <w:rPr>
          <w:bCs/>
          <w:iCs/>
        </w:rPr>
        <w:t>T</w:t>
      </w:r>
      <w:r w:rsidRPr="00701DF1">
        <w:rPr>
          <w:bCs/>
          <w:iCs/>
        </w:rPr>
        <w:t xml:space="preserve">wo separate </w:t>
      </w:r>
      <w:r>
        <w:rPr>
          <w:bCs/>
          <w:iCs/>
        </w:rPr>
        <w:t xml:space="preserve">appeals arise from </w:t>
      </w:r>
      <w:r w:rsidRPr="00701DF1">
        <w:rPr>
          <w:bCs/>
          <w:iCs/>
        </w:rPr>
        <w:t xml:space="preserve">the decision of </w:t>
      </w:r>
      <w:r w:rsidRPr="00701DF1">
        <w:t xml:space="preserve">Recorder Posner, sitting in the Family Court, East London, </w:t>
      </w:r>
      <w:r>
        <w:t>on</w:t>
      </w:r>
      <w:r w:rsidRPr="00701DF1">
        <w:t xml:space="preserve"> 17</w:t>
      </w:r>
      <w:r w:rsidRPr="00701DF1">
        <w:rPr>
          <w:vertAlign w:val="superscript"/>
        </w:rPr>
        <w:t>th</w:t>
      </w:r>
      <w:r>
        <w:t xml:space="preserve"> </w:t>
      </w:r>
      <w:r w:rsidRPr="00701DF1">
        <w:t>December 2020.</w:t>
      </w:r>
      <w:r>
        <w:t xml:space="preserve"> They raise distinct points and are not mutually dependent.</w:t>
      </w:r>
    </w:p>
    <w:p w14:paraId="55CAD7AC" w14:textId="7D32BAC5" w:rsidR="009B0B30" w:rsidRPr="00701DF1" w:rsidRDefault="009B0B30" w:rsidP="003B43A8">
      <w:pPr>
        <w:numPr>
          <w:ilvl w:val="0"/>
          <w:numId w:val="11"/>
        </w:numPr>
        <w:spacing w:after="240"/>
        <w:jc w:val="both"/>
        <w:rPr>
          <w:b/>
          <w:iCs/>
        </w:rPr>
      </w:pPr>
      <w:r>
        <w:t>The first appeal, that of ‘</w:t>
      </w:r>
      <w:r w:rsidR="000817F7">
        <w:t>D’</w:t>
      </w:r>
      <w:r>
        <w:t>, the juvenile intervenor in the fact-finding hearing, criticises the process by which serious findings of fact were made against him and which, he argues, are consequentially flawed. He is represented by Mr Bagchi QC and Miss Lavelle.</w:t>
      </w:r>
    </w:p>
    <w:p w14:paraId="61C0B2EE" w14:textId="08E58988" w:rsidR="009B0B30" w:rsidRPr="009B0B30" w:rsidRDefault="009B0B30" w:rsidP="003B43A8">
      <w:pPr>
        <w:numPr>
          <w:ilvl w:val="0"/>
          <w:numId w:val="11"/>
        </w:numPr>
        <w:spacing w:after="240"/>
        <w:jc w:val="both"/>
        <w:rPr>
          <w:b/>
          <w:iCs/>
        </w:rPr>
      </w:pPr>
      <w:r>
        <w:t>The second appeal is that of ‘</w:t>
      </w:r>
      <w:r w:rsidR="000817F7">
        <w:t>H’</w:t>
      </w:r>
      <w:r>
        <w:t xml:space="preserve">, the </w:t>
      </w:r>
      <w:r w:rsidR="009A2D8F">
        <w:t>stepfather</w:t>
      </w:r>
      <w:r>
        <w:t xml:space="preserve"> of </w:t>
      </w:r>
      <w:r w:rsidR="000817F7">
        <w:t>‘A’</w:t>
      </w:r>
      <w:r>
        <w:t xml:space="preserve">, the subject child in terms of triggering the Local Authority’s intervention described below, and the biological father of </w:t>
      </w:r>
      <w:r w:rsidR="002E56E1">
        <w:t>‘</w:t>
      </w:r>
      <w:r w:rsidR="000817F7">
        <w:t xml:space="preserve">B’ </w:t>
      </w:r>
      <w:r>
        <w:t xml:space="preserve">and </w:t>
      </w:r>
      <w:r w:rsidR="002E56E1">
        <w:t>‘</w:t>
      </w:r>
      <w:r w:rsidR="000817F7">
        <w:t>C’</w:t>
      </w:r>
      <w:r>
        <w:t xml:space="preserve">. He accepts the findings of fact made against </w:t>
      </w:r>
      <w:r w:rsidR="000817F7">
        <w:t>D</w:t>
      </w:r>
      <w:r>
        <w:t xml:space="preserve"> but disputes the judge’s conclusions as to whether the threshold conditions in s.31 of the Children Act 1989 have been made out in his regard. He is represented by Mr Presland.</w:t>
      </w:r>
    </w:p>
    <w:p w14:paraId="006CBADA" w14:textId="235ADDAD" w:rsidR="009B0B30" w:rsidRPr="0086787A" w:rsidRDefault="009B0B30" w:rsidP="003B43A8">
      <w:pPr>
        <w:numPr>
          <w:ilvl w:val="0"/>
          <w:numId w:val="11"/>
        </w:numPr>
        <w:spacing w:after="240"/>
        <w:jc w:val="both"/>
        <w:rPr>
          <w:b/>
          <w:iCs/>
        </w:rPr>
      </w:pPr>
      <w:r>
        <w:t xml:space="preserve">The Local Authority, represented by Miss </w:t>
      </w:r>
      <w:proofErr w:type="spellStart"/>
      <w:r>
        <w:t>Gilliat</w:t>
      </w:r>
      <w:r w:rsidR="00A7780A">
        <w:t>t</w:t>
      </w:r>
      <w:proofErr w:type="spellEnd"/>
      <w:r>
        <w:t xml:space="preserve"> </w:t>
      </w:r>
      <w:r w:rsidR="00DC76CE">
        <w:t xml:space="preserve">(who did not appear in the court below) </w:t>
      </w:r>
      <w:r>
        <w:t xml:space="preserve">and Miss Gordon, resist the appeal and seek to uphold the </w:t>
      </w:r>
      <w:r w:rsidR="002E56E1">
        <w:t>judgment</w:t>
      </w:r>
      <w:r>
        <w:t xml:space="preserve">, particularly </w:t>
      </w:r>
      <w:r w:rsidR="002E56E1">
        <w:t xml:space="preserve">as regards the findings against </w:t>
      </w:r>
      <w:r w:rsidR="000817F7">
        <w:t xml:space="preserve">D </w:t>
      </w:r>
      <w:r w:rsidR="002E56E1">
        <w:t xml:space="preserve">but with “less vigour” in relation to the threshold conclusions against </w:t>
      </w:r>
      <w:r w:rsidR="000817F7">
        <w:t>H</w:t>
      </w:r>
      <w:r w:rsidR="002E56E1">
        <w:t>.</w:t>
      </w:r>
    </w:p>
    <w:p w14:paraId="4A4B81D2" w14:textId="0A6998DD" w:rsidR="002E56E1" w:rsidRPr="002E56E1" w:rsidRDefault="002E56E1" w:rsidP="003B43A8">
      <w:pPr>
        <w:spacing w:after="240"/>
        <w:ind w:left="360"/>
        <w:jc w:val="both"/>
        <w:rPr>
          <w:b/>
          <w:iCs/>
          <w:u w:val="single"/>
        </w:rPr>
      </w:pPr>
      <w:r w:rsidRPr="002E56E1">
        <w:rPr>
          <w:u w:val="single"/>
        </w:rPr>
        <w:t>Background</w:t>
      </w:r>
    </w:p>
    <w:p w14:paraId="294FA583" w14:textId="0712D597" w:rsidR="009B0B30" w:rsidRPr="00796A9B" w:rsidRDefault="009B0B30" w:rsidP="003B43A8">
      <w:pPr>
        <w:numPr>
          <w:ilvl w:val="0"/>
          <w:numId w:val="11"/>
        </w:numPr>
        <w:spacing w:after="240"/>
        <w:jc w:val="both"/>
        <w:rPr>
          <w:b/>
          <w:iCs/>
        </w:rPr>
      </w:pPr>
      <w:r w:rsidRPr="00796A9B">
        <w:t xml:space="preserve">The case concerns </w:t>
      </w:r>
      <w:r>
        <w:t xml:space="preserve">three </w:t>
      </w:r>
      <w:r w:rsidR="002E56E1">
        <w:t xml:space="preserve">female </w:t>
      </w:r>
      <w:r>
        <w:t>children:</w:t>
      </w:r>
      <w:r w:rsidR="000817F7">
        <w:t xml:space="preserve"> A</w:t>
      </w:r>
      <w:r w:rsidR="002E56E1">
        <w:t xml:space="preserve"> (</w:t>
      </w:r>
      <w:r w:rsidR="000817F7">
        <w:t xml:space="preserve">born in December </w:t>
      </w:r>
      <w:r w:rsidR="002E56E1">
        <w:t>2012)</w:t>
      </w:r>
      <w:r w:rsidRPr="00796A9B">
        <w:t xml:space="preserve">, </w:t>
      </w:r>
      <w:r w:rsidR="000817F7">
        <w:t>B</w:t>
      </w:r>
      <w:r w:rsidR="002E56E1">
        <w:t xml:space="preserve"> </w:t>
      </w:r>
      <w:r w:rsidR="00273BA9">
        <w:t>(</w:t>
      </w:r>
      <w:r w:rsidR="00D7571C">
        <w:t xml:space="preserve">born in March </w:t>
      </w:r>
      <w:r w:rsidR="002E56E1">
        <w:t>2016</w:t>
      </w:r>
      <w:r w:rsidRPr="00796A9B">
        <w:t xml:space="preserve">) and </w:t>
      </w:r>
      <w:r w:rsidR="000817F7">
        <w:t>C</w:t>
      </w:r>
      <w:r w:rsidR="002E56E1">
        <w:t xml:space="preserve"> </w:t>
      </w:r>
      <w:r w:rsidR="00273BA9">
        <w:t>(</w:t>
      </w:r>
      <w:r w:rsidR="000817F7">
        <w:t xml:space="preserve">born in May </w:t>
      </w:r>
      <w:r w:rsidR="002E56E1">
        <w:t>2017)</w:t>
      </w:r>
      <w:r w:rsidRPr="00796A9B">
        <w:t xml:space="preserve">. </w:t>
      </w:r>
      <w:r>
        <w:t xml:space="preserve">The children’s mother is </w:t>
      </w:r>
      <w:r w:rsidR="000817F7">
        <w:t>‘G’</w:t>
      </w:r>
      <w:r w:rsidR="002E56E1">
        <w:t xml:space="preserve"> w</w:t>
      </w:r>
      <w:r w:rsidR="000835DF">
        <w:t>ho</w:t>
      </w:r>
      <w:r w:rsidR="002E56E1">
        <w:t xml:space="preserve"> at the relevant time</w:t>
      </w:r>
      <w:r w:rsidR="000835DF">
        <w:t>s was</w:t>
      </w:r>
      <w:r w:rsidR="002E56E1">
        <w:t xml:space="preserve"> living with </w:t>
      </w:r>
      <w:r w:rsidR="000817F7">
        <w:t>H</w:t>
      </w:r>
      <w:r w:rsidR="002E56E1">
        <w:t xml:space="preserve">. </w:t>
      </w:r>
      <w:r w:rsidR="000817F7">
        <w:t>A’s</w:t>
      </w:r>
      <w:r>
        <w:t xml:space="preserve"> </w:t>
      </w:r>
      <w:r w:rsidR="002E56E1">
        <w:t xml:space="preserve">biological </w:t>
      </w:r>
      <w:r>
        <w:t>father is ‘</w:t>
      </w:r>
      <w:r w:rsidR="00C15599">
        <w:t>J</w:t>
      </w:r>
      <w:r w:rsidR="00B72671">
        <w:t>’</w:t>
      </w:r>
      <w:r w:rsidRPr="00796A9B">
        <w:t>.</w:t>
      </w:r>
      <w:r>
        <w:t xml:space="preserve"> </w:t>
      </w:r>
      <w:r w:rsidR="000817F7">
        <w:t>D</w:t>
      </w:r>
      <w:r>
        <w:t xml:space="preserve"> (</w:t>
      </w:r>
      <w:r w:rsidR="000817F7">
        <w:t xml:space="preserve">born in January </w:t>
      </w:r>
      <w:r w:rsidR="002E56E1">
        <w:t>2004</w:t>
      </w:r>
      <w:r>
        <w:t xml:space="preserve">) is </w:t>
      </w:r>
      <w:r w:rsidR="000817F7">
        <w:t>H</w:t>
      </w:r>
      <w:r>
        <w:t>’s nephew.</w:t>
      </w:r>
    </w:p>
    <w:p w14:paraId="3A269950" w14:textId="7898B388" w:rsidR="00EA1265" w:rsidRDefault="009B0B30" w:rsidP="003B43A8">
      <w:pPr>
        <w:numPr>
          <w:ilvl w:val="0"/>
          <w:numId w:val="11"/>
        </w:numPr>
        <w:spacing w:after="240"/>
        <w:jc w:val="both"/>
        <w:rPr>
          <w:b/>
          <w:iCs/>
        </w:rPr>
      </w:pPr>
      <w:r>
        <w:rPr>
          <w:bCs/>
          <w:iCs/>
        </w:rPr>
        <w:t>The proceedings follow allegations by</w:t>
      </w:r>
      <w:r w:rsidR="000817F7">
        <w:rPr>
          <w:bCs/>
          <w:iCs/>
        </w:rPr>
        <w:t xml:space="preserve"> A </w:t>
      </w:r>
      <w:r>
        <w:rPr>
          <w:bCs/>
          <w:iCs/>
        </w:rPr>
        <w:t xml:space="preserve">that she was sexually assaulted by </w:t>
      </w:r>
      <w:r w:rsidR="000817F7">
        <w:rPr>
          <w:bCs/>
          <w:iCs/>
        </w:rPr>
        <w:t>D</w:t>
      </w:r>
      <w:r w:rsidR="002E56E1">
        <w:rPr>
          <w:bCs/>
          <w:iCs/>
        </w:rPr>
        <w:t xml:space="preserve"> at the beginning of 2019, starting at a time when she and her </w:t>
      </w:r>
      <w:r>
        <w:rPr>
          <w:bCs/>
          <w:iCs/>
        </w:rPr>
        <w:t>family were stay</w:t>
      </w:r>
      <w:r w:rsidR="002E56E1">
        <w:rPr>
          <w:bCs/>
          <w:iCs/>
        </w:rPr>
        <w:t>ing</w:t>
      </w:r>
      <w:r>
        <w:rPr>
          <w:bCs/>
          <w:iCs/>
        </w:rPr>
        <w:t xml:space="preserve"> with </w:t>
      </w:r>
      <w:r w:rsidR="000817F7">
        <w:rPr>
          <w:bCs/>
          <w:iCs/>
        </w:rPr>
        <w:t>D</w:t>
      </w:r>
      <w:r w:rsidR="000835DF">
        <w:rPr>
          <w:bCs/>
          <w:iCs/>
        </w:rPr>
        <w:t xml:space="preserve">, his mother </w:t>
      </w:r>
      <w:r w:rsidR="000817F7">
        <w:rPr>
          <w:bCs/>
          <w:iCs/>
        </w:rPr>
        <w:t xml:space="preserve">E </w:t>
      </w:r>
      <w:r w:rsidR="000835DF">
        <w:rPr>
          <w:bCs/>
          <w:iCs/>
        </w:rPr>
        <w:t xml:space="preserve">and sister </w:t>
      </w:r>
      <w:r w:rsidR="000817F7">
        <w:rPr>
          <w:bCs/>
          <w:iCs/>
        </w:rPr>
        <w:t>F,</w:t>
      </w:r>
      <w:r>
        <w:rPr>
          <w:bCs/>
          <w:iCs/>
        </w:rPr>
        <w:t xml:space="preserve"> </w:t>
      </w:r>
      <w:r w:rsidR="00975AA9" w:rsidRPr="00975AA9">
        <w:rPr>
          <w:bCs/>
          <w:iCs/>
        </w:rPr>
        <w:t>as they awaited to be rehoused</w:t>
      </w:r>
      <w:r w:rsidR="008B41AA">
        <w:rPr>
          <w:bCs/>
          <w:iCs/>
        </w:rPr>
        <w:t>,</w:t>
      </w:r>
      <w:r w:rsidR="00975AA9" w:rsidRPr="00975AA9">
        <w:rPr>
          <w:bCs/>
          <w:iCs/>
        </w:rPr>
        <w:t xml:space="preserve"> and during a subsequent visit that </w:t>
      </w:r>
      <w:r w:rsidR="000817F7">
        <w:rPr>
          <w:bCs/>
          <w:iCs/>
        </w:rPr>
        <w:t>D</w:t>
      </w:r>
      <w:r w:rsidR="00975AA9" w:rsidRPr="00975AA9">
        <w:rPr>
          <w:bCs/>
          <w:iCs/>
        </w:rPr>
        <w:t xml:space="preserve"> made to </w:t>
      </w:r>
      <w:r w:rsidR="000817F7">
        <w:rPr>
          <w:bCs/>
          <w:iCs/>
        </w:rPr>
        <w:t>A’s</w:t>
      </w:r>
      <w:r w:rsidR="00975AA9" w:rsidRPr="00975AA9">
        <w:rPr>
          <w:bCs/>
          <w:iCs/>
        </w:rPr>
        <w:t xml:space="preserve"> new family home when the three girls were present</w:t>
      </w:r>
      <w:r w:rsidRPr="000835DF">
        <w:rPr>
          <w:bCs/>
          <w:iCs/>
        </w:rPr>
        <w:t>.</w:t>
      </w:r>
      <w:r w:rsidR="000835DF">
        <w:rPr>
          <w:b/>
          <w:iCs/>
        </w:rPr>
        <w:t xml:space="preserve"> </w:t>
      </w:r>
    </w:p>
    <w:p w14:paraId="6CE3B233" w14:textId="0F588449" w:rsidR="009B0B30" w:rsidRPr="000835DF" w:rsidRDefault="009B0B30" w:rsidP="003B43A8">
      <w:pPr>
        <w:numPr>
          <w:ilvl w:val="0"/>
          <w:numId w:val="11"/>
        </w:numPr>
        <w:spacing w:after="240"/>
        <w:jc w:val="both"/>
        <w:rPr>
          <w:b/>
          <w:iCs/>
        </w:rPr>
      </w:pPr>
      <w:r w:rsidRPr="000835DF">
        <w:rPr>
          <w:bCs/>
          <w:iCs/>
        </w:rPr>
        <w:t xml:space="preserve">The </w:t>
      </w:r>
      <w:r w:rsidR="000835DF" w:rsidRPr="000835DF">
        <w:rPr>
          <w:bCs/>
          <w:iCs/>
        </w:rPr>
        <w:t>Recorder</w:t>
      </w:r>
      <w:r w:rsidRPr="000835DF">
        <w:rPr>
          <w:bCs/>
          <w:iCs/>
        </w:rPr>
        <w:t xml:space="preserve"> found </w:t>
      </w:r>
      <w:r w:rsidR="007B295B">
        <w:rPr>
          <w:bCs/>
          <w:iCs/>
        </w:rPr>
        <w:t>A</w:t>
      </w:r>
      <w:r w:rsidR="0074310B">
        <w:rPr>
          <w:bCs/>
          <w:iCs/>
        </w:rPr>
        <w:t xml:space="preserve"> raised </w:t>
      </w:r>
      <w:r w:rsidRPr="000835DF">
        <w:rPr>
          <w:bCs/>
          <w:iCs/>
        </w:rPr>
        <w:t>th</w:t>
      </w:r>
      <w:r w:rsidR="000835DF">
        <w:rPr>
          <w:bCs/>
          <w:iCs/>
        </w:rPr>
        <w:t xml:space="preserve">ese allegations </w:t>
      </w:r>
      <w:r w:rsidR="0074310B">
        <w:rPr>
          <w:bCs/>
          <w:iCs/>
        </w:rPr>
        <w:t>with</w:t>
      </w:r>
      <w:r w:rsidR="000817F7">
        <w:rPr>
          <w:bCs/>
          <w:iCs/>
        </w:rPr>
        <w:t xml:space="preserve"> G </w:t>
      </w:r>
      <w:r w:rsidRPr="000835DF">
        <w:rPr>
          <w:bCs/>
          <w:iCs/>
        </w:rPr>
        <w:t>between October 2019 and 12 December 2019</w:t>
      </w:r>
      <w:r w:rsidR="0074310B">
        <w:rPr>
          <w:bCs/>
          <w:iCs/>
        </w:rPr>
        <w:t>.</w:t>
      </w:r>
      <w:r w:rsidR="000817F7">
        <w:rPr>
          <w:bCs/>
          <w:iCs/>
        </w:rPr>
        <w:t xml:space="preserve"> G </w:t>
      </w:r>
      <w:r w:rsidRPr="000835DF">
        <w:rPr>
          <w:bCs/>
          <w:iCs/>
        </w:rPr>
        <w:t xml:space="preserve">spoke </w:t>
      </w:r>
      <w:r w:rsidR="00172006">
        <w:rPr>
          <w:bCs/>
          <w:iCs/>
        </w:rPr>
        <w:t xml:space="preserve">to </w:t>
      </w:r>
      <w:r w:rsidR="00C15599">
        <w:rPr>
          <w:bCs/>
          <w:iCs/>
        </w:rPr>
        <w:t xml:space="preserve">J </w:t>
      </w:r>
      <w:r w:rsidRPr="000835DF">
        <w:rPr>
          <w:bCs/>
          <w:iCs/>
        </w:rPr>
        <w:t>on 12 December 2019 and took</w:t>
      </w:r>
      <w:r w:rsidR="000817F7">
        <w:rPr>
          <w:bCs/>
          <w:iCs/>
        </w:rPr>
        <w:t xml:space="preserve"> A </w:t>
      </w:r>
      <w:r w:rsidRPr="000835DF">
        <w:rPr>
          <w:bCs/>
          <w:iCs/>
        </w:rPr>
        <w:t>to see him on the following day</w:t>
      </w:r>
      <w:r w:rsidR="0074310B">
        <w:rPr>
          <w:bCs/>
          <w:iCs/>
        </w:rPr>
        <w:t xml:space="preserve"> where</w:t>
      </w:r>
      <w:r w:rsidR="000817F7">
        <w:rPr>
          <w:bCs/>
          <w:iCs/>
        </w:rPr>
        <w:t xml:space="preserve"> A </w:t>
      </w:r>
      <w:r w:rsidRPr="000835DF">
        <w:rPr>
          <w:bCs/>
          <w:iCs/>
        </w:rPr>
        <w:t xml:space="preserve">repeated </w:t>
      </w:r>
      <w:r w:rsidR="009A3DCE">
        <w:rPr>
          <w:bCs/>
          <w:iCs/>
        </w:rPr>
        <w:t xml:space="preserve">or made </w:t>
      </w:r>
      <w:r w:rsidR="00EB0EF6">
        <w:rPr>
          <w:bCs/>
          <w:iCs/>
        </w:rPr>
        <w:t xml:space="preserve">similar </w:t>
      </w:r>
      <w:r w:rsidR="00EB0EF6" w:rsidRPr="000835DF">
        <w:rPr>
          <w:bCs/>
          <w:iCs/>
        </w:rPr>
        <w:t>allegations</w:t>
      </w:r>
      <w:r w:rsidR="000835DF">
        <w:rPr>
          <w:bCs/>
          <w:iCs/>
        </w:rPr>
        <w:t>.</w:t>
      </w:r>
      <w:r w:rsidRPr="000835DF">
        <w:rPr>
          <w:bCs/>
          <w:iCs/>
        </w:rPr>
        <w:t xml:space="preserve"> </w:t>
      </w:r>
      <w:r w:rsidR="00C15599">
        <w:rPr>
          <w:bCs/>
          <w:iCs/>
        </w:rPr>
        <w:t xml:space="preserve">J </w:t>
      </w:r>
      <w:r w:rsidRPr="000835DF">
        <w:rPr>
          <w:bCs/>
          <w:iCs/>
        </w:rPr>
        <w:t xml:space="preserve">covertly recorded </w:t>
      </w:r>
      <w:r w:rsidR="00EB0EF6">
        <w:rPr>
          <w:bCs/>
          <w:iCs/>
        </w:rPr>
        <w:t>part of the three-way conversation</w:t>
      </w:r>
      <w:r w:rsidR="008C4C5E">
        <w:rPr>
          <w:bCs/>
          <w:iCs/>
        </w:rPr>
        <w:t xml:space="preserve"> that took place</w:t>
      </w:r>
      <w:r w:rsidR="000835DF">
        <w:rPr>
          <w:bCs/>
          <w:iCs/>
        </w:rPr>
        <w:t xml:space="preserve">. </w:t>
      </w:r>
      <w:r w:rsidRPr="000835DF">
        <w:rPr>
          <w:bCs/>
          <w:iCs/>
        </w:rPr>
        <w:t xml:space="preserve"> Th</w:t>
      </w:r>
      <w:r w:rsidR="000835DF">
        <w:rPr>
          <w:bCs/>
          <w:iCs/>
        </w:rPr>
        <w:t>e</w:t>
      </w:r>
      <w:r w:rsidRPr="000835DF">
        <w:rPr>
          <w:bCs/>
          <w:iCs/>
        </w:rPr>
        <w:t xml:space="preserve"> recording has </w:t>
      </w:r>
      <w:r w:rsidR="000835DF">
        <w:rPr>
          <w:bCs/>
          <w:iCs/>
        </w:rPr>
        <w:t xml:space="preserve">subsequently </w:t>
      </w:r>
      <w:r w:rsidRPr="000835DF">
        <w:rPr>
          <w:bCs/>
          <w:iCs/>
        </w:rPr>
        <w:t xml:space="preserve">been professionally transcribed and is cited in full </w:t>
      </w:r>
      <w:r w:rsidR="00E16CD5">
        <w:rPr>
          <w:bCs/>
          <w:iCs/>
        </w:rPr>
        <w:t>in</w:t>
      </w:r>
      <w:r w:rsidRPr="000835DF">
        <w:rPr>
          <w:bCs/>
          <w:iCs/>
        </w:rPr>
        <w:t xml:space="preserve"> the </w:t>
      </w:r>
      <w:r w:rsidR="00E16CD5">
        <w:rPr>
          <w:bCs/>
          <w:iCs/>
        </w:rPr>
        <w:t xml:space="preserve">Recorder’s </w:t>
      </w:r>
      <w:r w:rsidRPr="000835DF">
        <w:rPr>
          <w:bCs/>
          <w:iCs/>
        </w:rPr>
        <w:t>judgment.</w:t>
      </w:r>
    </w:p>
    <w:p w14:paraId="76384091" w14:textId="59840590" w:rsidR="009B0B30" w:rsidRPr="00BD4FB8" w:rsidRDefault="00C15599" w:rsidP="003B43A8">
      <w:pPr>
        <w:numPr>
          <w:ilvl w:val="0"/>
          <w:numId w:val="11"/>
        </w:numPr>
        <w:spacing w:after="240"/>
        <w:jc w:val="both"/>
        <w:rPr>
          <w:b/>
          <w:iCs/>
        </w:rPr>
      </w:pPr>
      <w:r>
        <w:rPr>
          <w:bCs/>
          <w:iCs/>
        </w:rPr>
        <w:t xml:space="preserve">J </w:t>
      </w:r>
      <w:r w:rsidR="009B0B30">
        <w:rPr>
          <w:bCs/>
          <w:iCs/>
        </w:rPr>
        <w:t xml:space="preserve">reported </w:t>
      </w:r>
      <w:r w:rsidR="000817F7">
        <w:rPr>
          <w:bCs/>
          <w:iCs/>
        </w:rPr>
        <w:t>A’s</w:t>
      </w:r>
      <w:r w:rsidR="009B0B30">
        <w:rPr>
          <w:bCs/>
          <w:iCs/>
        </w:rPr>
        <w:t xml:space="preserve"> allegations </w:t>
      </w:r>
      <w:r w:rsidR="000835DF">
        <w:rPr>
          <w:bCs/>
          <w:iCs/>
        </w:rPr>
        <w:t xml:space="preserve">to </w:t>
      </w:r>
      <w:r w:rsidR="009B0B30">
        <w:rPr>
          <w:bCs/>
          <w:iCs/>
        </w:rPr>
        <w:t xml:space="preserve">the police on 17 December 2019. </w:t>
      </w:r>
      <w:r w:rsidR="000835DF">
        <w:rPr>
          <w:bCs/>
          <w:iCs/>
        </w:rPr>
        <w:t>That</w:t>
      </w:r>
      <w:r w:rsidR="009B0B30">
        <w:rPr>
          <w:bCs/>
          <w:iCs/>
        </w:rPr>
        <w:t xml:space="preserve"> evening </w:t>
      </w:r>
      <w:r w:rsidR="000817F7">
        <w:rPr>
          <w:bCs/>
          <w:iCs/>
        </w:rPr>
        <w:t>H</w:t>
      </w:r>
      <w:r w:rsidR="009B0B30">
        <w:rPr>
          <w:bCs/>
          <w:iCs/>
        </w:rPr>
        <w:t xml:space="preserve"> went to the home of </w:t>
      </w:r>
      <w:r w:rsidR="00D7571C">
        <w:rPr>
          <w:bCs/>
          <w:iCs/>
        </w:rPr>
        <w:t>E</w:t>
      </w:r>
      <w:r w:rsidR="00EA1265">
        <w:rPr>
          <w:bCs/>
          <w:iCs/>
        </w:rPr>
        <w:t xml:space="preserve">, </w:t>
      </w:r>
      <w:r w:rsidR="000817F7">
        <w:rPr>
          <w:bCs/>
          <w:iCs/>
        </w:rPr>
        <w:t>D</w:t>
      </w:r>
      <w:r w:rsidR="00EA1265">
        <w:rPr>
          <w:bCs/>
          <w:iCs/>
        </w:rPr>
        <w:t xml:space="preserve"> and </w:t>
      </w:r>
      <w:r w:rsidR="000817F7">
        <w:rPr>
          <w:bCs/>
          <w:iCs/>
        </w:rPr>
        <w:t xml:space="preserve">F </w:t>
      </w:r>
      <w:r w:rsidR="009B0B30">
        <w:rPr>
          <w:bCs/>
          <w:iCs/>
        </w:rPr>
        <w:t xml:space="preserve">and informed </w:t>
      </w:r>
      <w:r w:rsidR="00EA1265">
        <w:rPr>
          <w:bCs/>
          <w:iCs/>
        </w:rPr>
        <w:t>them</w:t>
      </w:r>
      <w:r w:rsidR="009B0B30">
        <w:rPr>
          <w:bCs/>
          <w:iCs/>
        </w:rPr>
        <w:t xml:space="preserve"> that</w:t>
      </w:r>
      <w:r w:rsidR="000817F7">
        <w:rPr>
          <w:bCs/>
          <w:iCs/>
        </w:rPr>
        <w:t xml:space="preserve"> A</w:t>
      </w:r>
      <w:r w:rsidR="00FD6CBA">
        <w:rPr>
          <w:bCs/>
          <w:iCs/>
        </w:rPr>
        <w:t xml:space="preserve"> </w:t>
      </w:r>
      <w:r w:rsidR="009B0B30">
        <w:rPr>
          <w:bCs/>
          <w:iCs/>
        </w:rPr>
        <w:t xml:space="preserve">had made allegations that </w:t>
      </w:r>
      <w:r w:rsidR="000817F7">
        <w:rPr>
          <w:bCs/>
          <w:iCs/>
        </w:rPr>
        <w:t>D</w:t>
      </w:r>
      <w:r w:rsidR="009B0B30">
        <w:rPr>
          <w:bCs/>
          <w:iCs/>
        </w:rPr>
        <w:t xml:space="preserve"> had raped her. </w:t>
      </w:r>
      <w:r w:rsidR="000817F7">
        <w:rPr>
          <w:bCs/>
          <w:iCs/>
        </w:rPr>
        <w:t>D</w:t>
      </w:r>
      <w:r w:rsidR="009B0B30">
        <w:rPr>
          <w:bCs/>
          <w:iCs/>
        </w:rPr>
        <w:t xml:space="preserve"> denied that anything had happened. On the same evening, </w:t>
      </w:r>
      <w:r w:rsidR="000817F7">
        <w:rPr>
          <w:bCs/>
          <w:iCs/>
        </w:rPr>
        <w:t>H</w:t>
      </w:r>
      <w:r w:rsidR="009B0B30">
        <w:rPr>
          <w:bCs/>
          <w:iCs/>
        </w:rPr>
        <w:t xml:space="preserve"> also spoke to</w:t>
      </w:r>
      <w:r w:rsidR="000817F7">
        <w:rPr>
          <w:bCs/>
          <w:iCs/>
        </w:rPr>
        <w:t xml:space="preserve"> A,</w:t>
      </w:r>
      <w:r w:rsidR="009B0B30">
        <w:rPr>
          <w:bCs/>
          <w:iCs/>
        </w:rPr>
        <w:t xml:space="preserve"> who repeated </w:t>
      </w:r>
      <w:r w:rsidR="00F36265">
        <w:rPr>
          <w:bCs/>
          <w:iCs/>
        </w:rPr>
        <w:t>or made similar</w:t>
      </w:r>
      <w:r w:rsidR="009B0B30">
        <w:rPr>
          <w:bCs/>
          <w:iCs/>
        </w:rPr>
        <w:t xml:space="preserve"> allegations to him. The </w:t>
      </w:r>
      <w:r w:rsidR="00EA1265">
        <w:rPr>
          <w:bCs/>
          <w:iCs/>
        </w:rPr>
        <w:t>Recorder</w:t>
      </w:r>
      <w:r w:rsidR="009B0B30">
        <w:rPr>
          <w:bCs/>
          <w:iCs/>
        </w:rPr>
        <w:t xml:space="preserve"> found that </w:t>
      </w:r>
      <w:r w:rsidR="000817F7">
        <w:rPr>
          <w:bCs/>
          <w:iCs/>
        </w:rPr>
        <w:t>H</w:t>
      </w:r>
      <w:r w:rsidR="009B0B30">
        <w:rPr>
          <w:bCs/>
          <w:iCs/>
        </w:rPr>
        <w:t xml:space="preserve"> had not provided a consistent account of precisely what</w:t>
      </w:r>
      <w:r w:rsidR="000817F7">
        <w:rPr>
          <w:bCs/>
          <w:iCs/>
        </w:rPr>
        <w:t xml:space="preserve"> A </w:t>
      </w:r>
      <w:r w:rsidR="009B0B30">
        <w:rPr>
          <w:bCs/>
          <w:iCs/>
        </w:rPr>
        <w:t>said to him on this occasion</w:t>
      </w:r>
      <w:r w:rsidR="00177AD9">
        <w:rPr>
          <w:bCs/>
          <w:iCs/>
        </w:rPr>
        <w:t xml:space="preserve"> </w:t>
      </w:r>
      <w:r w:rsidR="00177AD9">
        <w:rPr>
          <w:lang w:eastAsia="en-GB"/>
        </w:rPr>
        <w:t xml:space="preserve">and </w:t>
      </w:r>
      <w:r w:rsidR="008C473E">
        <w:rPr>
          <w:lang w:eastAsia="en-GB"/>
        </w:rPr>
        <w:t>“</w:t>
      </w:r>
      <w:r w:rsidR="008C473E" w:rsidRPr="0087173B">
        <w:rPr>
          <w:rFonts w:ascii="TimesNewRoman" w:hAnsi="TimesNewRoman" w:cs="TimesNewRoman"/>
          <w:i/>
          <w:iCs/>
          <w:sz w:val="23"/>
          <w:szCs w:val="23"/>
          <w:lang w:eastAsia="en-GB"/>
        </w:rPr>
        <w:t>because</w:t>
      </w:r>
      <w:r w:rsidR="00177AD9" w:rsidRPr="0087173B">
        <w:rPr>
          <w:rFonts w:ascii="TimesNewRoman" w:hAnsi="TimesNewRoman" w:cs="TimesNewRoman"/>
          <w:i/>
          <w:iCs/>
          <w:sz w:val="23"/>
          <w:szCs w:val="23"/>
          <w:lang w:eastAsia="en-GB"/>
        </w:rPr>
        <w:t xml:space="preserve"> it took place on the eve of </w:t>
      </w:r>
      <w:r w:rsidR="00177AD9">
        <w:rPr>
          <w:rFonts w:ascii="TimesNewRoman" w:hAnsi="TimesNewRoman" w:cs="TimesNewRoman"/>
          <w:i/>
          <w:iCs/>
          <w:sz w:val="23"/>
          <w:szCs w:val="23"/>
          <w:lang w:eastAsia="en-GB"/>
        </w:rPr>
        <w:t>[</w:t>
      </w:r>
      <w:r w:rsidR="000817F7">
        <w:rPr>
          <w:rFonts w:ascii="TimesNewRoman" w:hAnsi="TimesNewRoman" w:cs="TimesNewRoman"/>
          <w:i/>
          <w:iCs/>
          <w:sz w:val="23"/>
          <w:szCs w:val="23"/>
          <w:lang w:eastAsia="en-GB"/>
        </w:rPr>
        <w:t>A’s</w:t>
      </w:r>
      <w:r w:rsidR="00177AD9">
        <w:rPr>
          <w:rFonts w:ascii="TimesNewRoman" w:hAnsi="TimesNewRoman" w:cs="TimesNewRoman"/>
          <w:i/>
          <w:iCs/>
          <w:sz w:val="23"/>
          <w:szCs w:val="23"/>
          <w:lang w:eastAsia="en-GB"/>
        </w:rPr>
        <w:t>]</w:t>
      </w:r>
      <w:r w:rsidR="00177AD9" w:rsidRPr="0087173B">
        <w:rPr>
          <w:rFonts w:ascii="TimesNewRoman" w:hAnsi="TimesNewRoman" w:cs="TimesNewRoman"/>
          <w:i/>
          <w:iCs/>
          <w:sz w:val="23"/>
          <w:szCs w:val="23"/>
          <w:lang w:eastAsia="en-GB"/>
        </w:rPr>
        <w:t xml:space="preserve"> first interview with professionals </w:t>
      </w:r>
      <w:r w:rsidR="00177AD9">
        <w:rPr>
          <w:rFonts w:ascii="TimesNewRoman" w:hAnsi="TimesNewRoman" w:cs="TimesNewRoman"/>
          <w:i/>
          <w:iCs/>
          <w:sz w:val="23"/>
          <w:szCs w:val="23"/>
          <w:lang w:eastAsia="en-GB"/>
        </w:rPr>
        <w:t>…</w:t>
      </w:r>
      <w:r w:rsidR="00177AD9" w:rsidRPr="0087173B">
        <w:rPr>
          <w:rFonts w:ascii="TimesNewRoman" w:hAnsi="TimesNewRoman" w:cs="TimesNewRoman"/>
          <w:i/>
          <w:iCs/>
          <w:sz w:val="23"/>
          <w:szCs w:val="23"/>
          <w:lang w:eastAsia="en-GB"/>
        </w:rPr>
        <w:t xml:space="preserve"> what </w:t>
      </w:r>
      <w:r w:rsidR="00177AD9">
        <w:rPr>
          <w:rFonts w:ascii="TimesNewRoman" w:hAnsi="TimesNewRoman" w:cs="TimesNewRoman"/>
          <w:i/>
          <w:iCs/>
          <w:sz w:val="23"/>
          <w:szCs w:val="23"/>
          <w:lang w:eastAsia="en-GB"/>
        </w:rPr>
        <w:t>[</w:t>
      </w:r>
      <w:r w:rsidR="000817F7">
        <w:rPr>
          <w:rFonts w:ascii="TimesNewRoman" w:hAnsi="TimesNewRoman" w:cs="TimesNewRoman"/>
          <w:i/>
          <w:iCs/>
          <w:sz w:val="23"/>
          <w:szCs w:val="23"/>
          <w:lang w:eastAsia="en-GB"/>
        </w:rPr>
        <w:t>H</w:t>
      </w:r>
      <w:r w:rsidR="00177AD9">
        <w:rPr>
          <w:rFonts w:ascii="TimesNewRoman" w:hAnsi="TimesNewRoman" w:cs="TimesNewRoman"/>
          <w:i/>
          <w:iCs/>
          <w:sz w:val="23"/>
          <w:szCs w:val="23"/>
          <w:lang w:eastAsia="en-GB"/>
        </w:rPr>
        <w:t>]</w:t>
      </w:r>
      <w:r w:rsidR="00177AD9" w:rsidRPr="0087173B">
        <w:rPr>
          <w:rFonts w:ascii="TimesNewRoman" w:hAnsi="TimesNewRoman" w:cs="TimesNewRoman"/>
          <w:i/>
          <w:iCs/>
          <w:sz w:val="23"/>
          <w:szCs w:val="23"/>
          <w:lang w:eastAsia="en-GB"/>
        </w:rPr>
        <w:t xml:space="preserve"> said to </w:t>
      </w:r>
      <w:r w:rsidR="000817F7">
        <w:rPr>
          <w:rFonts w:ascii="TimesNewRoman" w:hAnsi="TimesNewRoman" w:cs="TimesNewRoman"/>
          <w:i/>
          <w:iCs/>
          <w:sz w:val="23"/>
          <w:szCs w:val="23"/>
          <w:lang w:eastAsia="en-GB"/>
        </w:rPr>
        <w:t>[A]</w:t>
      </w:r>
      <w:r w:rsidR="00177AD9" w:rsidRPr="0087173B">
        <w:rPr>
          <w:rFonts w:ascii="TimesNewRoman" w:hAnsi="TimesNewRoman" w:cs="TimesNewRoman"/>
          <w:i/>
          <w:iCs/>
          <w:sz w:val="23"/>
          <w:szCs w:val="23"/>
          <w:lang w:eastAsia="en-GB"/>
        </w:rPr>
        <w:t xml:space="preserve"> and the manner in which he questioned her could influence her subsequent accounts’</w:t>
      </w:r>
      <w:r w:rsidR="00870D3B">
        <w:rPr>
          <w:rFonts w:ascii="TimesNewRoman" w:hAnsi="TimesNewRoman" w:cs="TimesNewRoman"/>
          <w:i/>
          <w:iCs/>
          <w:sz w:val="23"/>
          <w:szCs w:val="23"/>
          <w:lang w:eastAsia="en-GB"/>
        </w:rPr>
        <w:t>.</w:t>
      </w:r>
    </w:p>
    <w:p w14:paraId="6711E632" w14:textId="4C90D879" w:rsidR="009B0B30" w:rsidRDefault="000817F7" w:rsidP="003B43A8">
      <w:pPr>
        <w:numPr>
          <w:ilvl w:val="0"/>
          <w:numId w:val="11"/>
        </w:numPr>
        <w:spacing w:after="240"/>
        <w:jc w:val="both"/>
        <w:rPr>
          <w:b/>
          <w:iCs/>
        </w:rPr>
      </w:pPr>
      <w:r>
        <w:rPr>
          <w:bCs/>
          <w:iCs/>
        </w:rPr>
        <w:lastRenderedPageBreak/>
        <w:t>H</w:t>
      </w:r>
      <w:r w:rsidR="009B0B30">
        <w:rPr>
          <w:bCs/>
          <w:iCs/>
        </w:rPr>
        <w:t xml:space="preserve"> </w:t>
      </w:r>
      <w:r w:rsidR="00EA1265">
        <w:rPr>
          <w:bCs/>
          <w:iCs/>
        </w:rPr>
        <w:t xml:space="preserve">accepted </w:t>
      </w:r>
      <w:r w:rsidR="009B0B30">
        <w:rPr>
          <w:bCs/>
          <w:iCs/>
        </w:rPr>
        <w:t xml:space="preserve">that after being informed of the allegations by M, his initial </w:t>
      </w:r>
      <w:r w:rsidR="00095D76">
        <w:rPr>
          <w:bCs/>
          <w:iCs/>
        </w:rPr>
        <w:t xml:space="preserve">reaction </w:t>
      </w:r>
      <w:r w:rsidR="00EB3082">
        <w:rPr>
          <w:bCs/>
          <w:iCs/>
        </w:rPr>
        <w:t>was to</w:t>
      </w:r>
      <w:r w:rsidR="009B0B30">
        <w:rPr>
          <w:bCs/>
          <w:iCs/>
        </w:rPr>
        <w:t xml:space="preserve"> wait until after Christmas and to have a family meeting before informing the police. </w:t>
      </w:r>
      <w:r w:rsidR="007827F0">
        <w:rPr>
          <w:bCs/>
          <w:iCs/>
        </w:rPr>
        <w:t>He envisaged that</w:t>
      </w:r>
      <w:r>
        <w:rPr>
          <w:bCs/>
          <w:iCs/>
        </w:rPr>
        <w:t xml:space="preserve"> A </w:t>
      </w:r>
      <w:r w:rsidR="007827F0">
        <w:rPr>
          <w:bCs/>
          <w:iCs/>
        </w:rPr>
        <w:t xml:space="preserve">would make her allegations in the presence </w:t>
      </w:r>
      <w:r w:rsidR="009B0B30">
        <w:rPr>
          <w:bCs/>
          <w:iCs/>
        </w:rPr>
        <w:t xml:space="preserve">of </w:t>
      </w:r>
      <w:r>
        <w:rPr>
          <w:bCs/>
          <w:iCs/>
        </w:rPr>
        <w:t>D</w:t>
      </w:r>
      <w:r w:rsidR="009B0B30">
        <w:rPr>
          <w:bCs/>
          <w:iCs/>
        </w:rPr>
        <w:t xml:space="preserve"> and the rest of the family and </w:t>
      </w:r>
      <w:r w:rsidR="00BC65BE">
        <w:rPr>
          <w:bCs/>
          <w:iCs/>
        </w:rPr>
        <w:t xml:space="preserve">would be </w:t>
      </w:r>
      <w:r w:rsidR="009B0B30">
        <w:rPr>
          <w:bCs/>
          <w:iCs/>
        </w:rPr>
        <w:t>asked questions</w:t>
      </w:r>
      <w:r w:rsidR="00BC65BE">
        <w:rPr>
          <w:bCs/>
          <w:iCs/>
        </w:rPr>
        <w:t>,</w:t>
      </w:r>
      <w:r w:rsidR="009B0B30">
        <w:rPr>
          <w:bCs/>
          <w:iCs/>
        </w:rPr>
        <w:t xml:space="preserve"> </w:t>
      </w:r>
      <w:r>
        <w:rPr>
          <w:bCs/>
          <w:iCs/>
        </w:rPr>
        <w:t>D</w:t>
      </w:r>
      <w:r w:rsidR="009B0B30">
        <w:rPr>
          <w:bCs/>
          <w:iCs/>
        </w:rPr>
        <w:t xml:space="preserve"> would then</w:t>
      </w:r>
      <w:r w:rsidR="008C08A3">
        <w:rPr>
          <w:bCs/>
          <w:iCs/>
        </w:rPr>
        <w:t xml:space="preserve"> </w:t>
      </w:r>
      <w:r w:rsidR="00DF073B">
        <w:rPr>
          <w:bCs/>
          <w:iCs/>
        </w:rPr>
        <w:t>respond,</w:t>
      </w:r>
      <w:r w:rsidR="008C08A3">
        <w:rPr>
          <w:bCs/>
          <w:iCs/>
        </w:rPr>
        <w:t xml:space="preserve"> </w:t>
      </w:r>
      <w:r w:rsidR="009B0B30">
        <w:rPr>
          <w:bCs/>
          <w:iCs/>
        </w:rPr>
        <w:t xml:space="preserve">and </w:t>
      </w:r>
      <w:r w:rsidR="00BC65BE">
        <w:rPr>
          <w:bCs/>
          <w:iCs/>
        </w:rPr>
        <w:t xml:space="preserve">thereafter </w:t>
      </w:r>
      <w:r w:rsidR="009B0B30">
        <w:rPr>
          <w:bCs/>
          <w:iCs/>
        </w:rPr>
        <w:t xml:space="preserve">a </w:t>
      </w:r>
      <w:r w:rsidR="008C08A3">
        <w:rPr>
          <w:bCs/>
          <w:iCs/>
        </w:rPr>
        <w:t xml:space="preserve">joint </w:t>
      </w:r>
      <w:r w:rsidR="009B0B30">
        <w:rPr>
          <w:bCs/>
          <w:iCs/>
        </w:rPr>
        <w:t>decision would be made about referring the matter to the police</w:t>
      </w:r>
      <w:r w:rsidR="009B0B30">
        <w:rPr>
          <w:b/>
          <w:iCs/>
        </w:rPr>
        <w:t>.</w:t>
      </w:r>
    </w:p>
    <w:p w14:paraId="57BC538A" w14:textId="07201960" w:rsidR="00EA1265" w:rsidRPr="00EA1265" w:rsidRDefault="009B0B30" w:rsidP="003B43A8">
      <w:pPr>
        <w:numPr>
          <w:ilvl w:val="0"/>
          <w:numId w:val="11"/>
        </w:numPr>
        <w:spacing w:after="240"/>
        <w:jc w:val="both"/>
        <w:rPr>
          <w:b/>
          <w:iCs/>
        </w:rPr>
      </w:pPr>
      <w:r w:rsidRPr="00695B76">
        <w:rPr>
          <w:bCs/>
          <w:iCs/>
        </w:rPr>
        <w:t xml:space="preserve">A was interviewed </w:t>
      </w:r>
      <w:r>
        <w:rPr>
          <w:bCs/>
          <w:iCs/>
        </w:rPr>
        <w:t xml:space="preserve">at school </w:t>
      </w:r>
      <w:r w:rsidRPr="00695B76">
        <w:rPr>
          <w:bCs/>
          <w:iCs/>
        </w:rPr>
        <w:t xml:space="preserve">on 18 December 2019 by </w:t>
      </w:r>
      <w:r w:rsidR="00EA1265">
        <w:rPr>
          <w:lang w:eastAsia="en-GB"/>
        </w:rPr>
        <w:t xml:space="preserve">police officers, a </w:t>
      </w:r>
      <w:r w:rsidRPr="004451DF">
        <w:rPr>
          <w:lang w:eastAsia="en-GB"/>
        </w:rPr>
        <w:t xml:space="preserve">social worker, and </w:t>
      </w:r>
      <w:r w:rsidR="00EA1265">
        <w:rPr>
          <w:lang w:eastAsia="en-GB"/>
        </w:rPr>
        <w:t>teacher</w:t>
      </w:r>
      <w:r w:rsidRPr="004451DF">
        <w:rPr>
          <w:lang w:eastAsia="en-GB"/>
        </w:rPr>
        <w:t>.</w:t>
      </w:r>
      <w:r>
        <w:rPr>
          <w:lang w:eastAsia="en-GB"/>
        </w:rPr>
        <w:t xml:space="preserve"> </w:t>
      </w:r>
      <w:r w:rsidR="00EA1265">
        <w:rPr>
          <w:lang w:eastAsia="en-GB"/>
        </w:rPr>
        <w:t xml:space="preserve">Good practice </w:t>
      </w:r>
      <w:r w:rsidR="00556235">
        <w:rPr>
          <w:lang w:eastAsia="en-GB"/>
        </w:rPr>
        <w:t>in recording the critical details</w:t>
      </w:r>
      <w:r w:rsidR="00877EF3">
        <w:rPr>
          <w:lang w:eastAsia="en-GB"/>
        </w:rPr>
        <w:t xml:space="preserve"> </w:t>
      </w:r>
      <w:r w:rsidR="00783771">
        <w:rPr>
          <w:lang w:eastAsia="en-GB"/>
        </w:rPr>
        <w:t xml:space="preserve">that emerged </w:t>
      </w:r>
      <w:r w:rsidR="00877EF3">
        <w:rPr>
          <w:lang w:eastAsia="en-GB"/>
        </w:rPr>
        <w:t xml:space="preserve">from this </w:t>
      </w:r>
      <w:r w:rsidR="00F54507">
        <w:rPr>
          <w:lang w:eastAsia="en-GB"/>
        </w:rPr>
        <w:t>meeting certainly</w:t>
      </w:r>
      <w:r w:rsidR="00556235">
        <w:rPr>
          <w:lang w:eastAsia="en-GB"/>
        </w:rPr>
        <w:t xml:space="preserve"> </w:t>
      </w:r>
      <w:r w:rsidR="00EA1265">
        <w:rPr>
          <w:lang w:eastAsia="en-GB"/>
        </w:rPr>
        <w:t xml:space="preserve">was not observed. </w:t>
      </w:r>
      <w:r>
        <w:rPr>
          <w:lang w:eastAsia="en-GB"/>
        </w:rPr>
        <w:t xml:space="preserve">There were extremely poor notes of the interview and no complete record was made. </w:t>
      </w:r>
      <w:r w:rsidR="00442F28">
        <w:rPr>
          <w:lang w:eastAsia="en-GB"/>
        </w:rPr>
        <w:t xml:space="preserve">It appears </w:t>
      </w:r>
      <w:proofErr w:type="gramStart"/>
      <w:r w:rsidR="00442F28">
        <w:rPr>
          <w:lang w:eastAsia="en-GB"/>
        </w:rPr>
        <w:t xml:space="preserve">that </w:t>
      </w:r>
      <w:r w:rsidR="000817F7">
        <w:rPr>
          <w:rFonts w:ascii="TimesNewRoman" w:hAnsi="TimesNewRoman" w:cs="TimesNewRoman"/>
          <w:sz w:val="23"/>
          <w:szCs w:val="23"/>
          <w:lang w:eastAsia="en-GB"/>
        </w:rPr>
        <w:t xml:space="preserve"> </w:t>
      </w:r>
      <w:r w:rsidR="000817F7">
        <w:rPr>
          <w:lang w:eastAsia="en-GB"/>
        </w:rPr>
        <w:t>A</w:t>
      </w:r>
      <w:proofErr w:type="gramEnd"/>
      <w:r w:rsidR="000817F7">
        <w:rPr>
          <w:lang w:eastAsia="en-GB"/>
        </w:rPr>
        <w:t xml:space="preserve"> </w:t>
      </w:r>
      <w:r>
        <w:rPr>
          <w:rFonts w:ascii="TimesNewRoman" w:hAnsi="TimesNewRoman" w:cs="TimesNewRoman"/>
          <w:sz w:val="23"/>
          <w:szCs w:val="23"/>
          <w:lang w:eastAsia="en-GB"/>
        </w:rPr>
        <w:t xml:space="preserve">made further allegations in this interview, </w:t>
      </w:r>
      <w:r w:rsidR="00EA1265">
        <w:rPr>
          <w:rFonts w:ascii="TimesNewRoman" w:hAnsi="TimesNewRoman" w:cs="TimesNewRoman"/>
          <w:sz w:val="23"/>
          <w:szCs w:val="23"/>
          <w:lang w:eastAsia="en-GB"/>
        </w:rPr>
        <w:t>suggest</w:t>
      </w:r>
      <w:r>
        <w:rPr>
          <w:rFonts w:ascii="TimesNewRoman" w:hAnsi="TimesNewRoman" w:cs="TimesNewRoman"/>
          <w:sz w:val="23"/>
          <w:szCs w:val="23"/>
          <w:lang w:eastAsia="en-GB"/>
        </w:rPr>
        <w:t xml:space="preserve">ing that </w:t>
      </w:r>
      <w:r w:rsidR="000817F7">
        <w:rPr>
          <w:rFonts w:ascii="TimesNewRoman" w:hAnsi="TimesNewRoman" w:cs="TimesNewRoman"/>
          <w:sz w:val="23"/>
          <w:szCs w:val="23"/>
          <w:lang w:eastAsia="en-GB"/>
        </w:rPr>
        <w:t>D</w:t>
      </w:r>
      <w:r>
        <w:rPr>
          <w:rFonts w:ascii="TimesNewRoman" w:hAnsi="TimesNewRoman" w:cs="TimesNewRoman"/>
          <w:sz w:val="23"/>
          <w:szCs w:val="23"/>
          <w:lang w:eastAsia="en-GB"/>
        </w:rPr>
        <w:t xml:space="preserve"> </w:t>
      </w:r>
      <w:r w:rsidR="00EA1265">
        <w:rPr>
          <w:rFonts w:ascii="TimesNewRoman" w:hAnsi="TimesNewRoman" w:cs="TimesNewRoman"/>
          <w:sz w:val="23"/>
          <w:szCs w:val="23"/>
          <w:lang w:eastAsia="en-GB"/>
        </w:rPr>
        <w:t xml:space="preserve">had </w:t>
      </w:r>
      <w:r>
        <w:rPr>
          <w:rFonts w:ascii="TimesNewRoman" w:hAnsi="TimesNewRoman" w:cs="TimesNewRoman"/>
          <w:sz w:val="23"/>
          <w:szCs w:val="23"/>
          <w:lang w:eastAsia="en-GB"/>
        </w:rPr>
        <w:t>c</w:t>
      </w:r>
      <w:r w:rsidR="00EA1265">
        <w:rPr>
          <w:rFonts w:ascii="TimesNewRoman" w:hAnsi="TimesNewRoman" w:cs="TimesNewRoman"/>
          <w:sz w:val="23"/>
          <w:szCs w:val="23"/>
          <w:lang w:eastAsia="en-GB"/>
        </w:rPr>
        <w:t>o</w:t>
      </w:r>
      <w:r>
        <w:rPr>
          <w:rFonts w:ascii="TimesNewRoman" w:hAnsi="TimesNewRoman" w:cs="TimesNewRoman"/>
          <w:sz w:val="23"/>
          <w:szCs w:val="23"/>
          <w:lang w:eastAsia="en-GB"/>
        </w:rPr>
        <w:t xml:space="preserve">me to her home </w:t>
      </w:r>
      <w:r w:rsidR="00EA1265">
        <w:rPr>
          <w:rFonts w:ascii="TimesNewRoman" w:hAnsi="TimesNewRoman" w:cs="TimesNewRoman"/>
          <w:sz w:val="23"/>
          <w:szCs w:val="23"/>
          <w:lang w:eastAsia="en-GB"/>
        </w:rPr>
        <w:t>the previous</w:t>
      </w:r>
      <w:r>
        <w:rPr>
          <w:rFonts w:ascii="TimesNewRoman" w:hAnsi="TimesNewRoman" w:cs="TimesNewRoman"/>
          <w:sz w:val="23"/>
          <w:szCs w:val="23"/>
          <w:lang w:eastAsia="en-GB"/>
        </w:rPr>
        <w:t xml:space="preserve"> Saturday</w:t>
      </w:r>
      <w:r w:rsidR="00EA1265">
        <w:rPr>
          <w:rFonts w:ascii="TimesNewRoman" w:hAnsi="TimesNewRoman" w:cs="TimesNewRoman"/>
          <w:sz w:val="23"/>
          <w:szCs w:val="23"/>
          <w:lang w:eastAsia="en-GB"/>
        </w:rPr>
        <w:t>,</w:t>
      </w:r>
      <w:r>
        <w:rPr>
          <w:rFonts w:ascii="TimesNewRoman" w:hAnsi="TimesNewRoman" w:cs="TimesNewRoman"/>
          <w:sz w:val="23"/>
          <w:szCs w:val="23"/>
          <w:lang w:eastAsia="en-GB"/>
        </w:rPr>
        <w:t xml:space="preserve"> 14 December 2019. </w:t>
      </w:r>
      <w:proofErr w:type="gramStart"/>
      <w:r w:rsidR="00EA1265">
        <w:rPr>
          <w:rFonts w:ascii="TimesNewRoman" w:hAnsi="TimesNewRoman" w:cs="TimesNewRoman"/>
          <w:sz w:val="23"/>
          <w:szCs w:val="23"/>
          <w:lang w:eastAsia="en-GB"/>
        </w:rPr>
        <w:t>As a consequence of</w:t>
      </w:r>
      <w:proofErr w:type="gramEnd"/>
      <w:r w:rsidR="00EA1265">
        <w:rPr>
          <w:rFonts w:ascii="TimesNewRoman" w:hAnsi="TimesNewRoman" w:cs="TimesNewRoman"/>
          <w:sz w:val="23"/>
          <w:szCs w:val="23"/>
          <w:lang w:eastAsia="en-GB"/>
        </w:rPr>
        <w:t xml:space="preserve"> this latest allegation</w:t>
      </w:r>
      <w:r w:rsidR="00EA1265">
        <w:rPr>
          <w:bCs/>
          <w:iCs/>
        </w:rPr>
        <w:t xml:space="preserve">, all three </w:t>
      </w:r>
      <w:r w:rsidRPr="00EA1265">
        <w:rPr>
          <w:bCs/>
          <w:iCs/>
        </w:rPr>
        <w:t>children were taken into police protection</w:t>
      </w:r>
      <w:r w:rsidR="00EA1265">
        <w:rPr>
          <w:bCs/>
          <w:iCs/>
        </w:rPr>
        <w:t xml:space="preserve"> that afternoon</w:t>
      </w:r>
      <w:r w:rsidRPr="00EA1265">
        <w:rPr>
          <w:bCs/>
          <w:iCs/>
        </w:rPr>
        <w:t>.</w:t>
      </w:r>
      <w:r w:rsidRPr="00EA1265">
        <w:rPr>
          <w:b/>
          <w:iCs/>
        </w:rPr>
        <w:t xml:space="preserve"> </w:t>
      </w:r>
    </w:p>
    <w:p w14:paraId="38225A95" w14:textId="757A2295" w:rsidR="009B0B30" w:rsidRPr="00EA1265" w:rsidRDefault="009B0B30" w:rsidP="003B43A8">
      <w:pPr>
        <w:numPr>
          <w:ilvl w:val="0"/>
          <w:numId w:val="11"/>
        </w:numPr>
        <w:spacing w:after="240"/>
        <w:jc w:val="both"/>
        <w:rPr>
          <w:b/>
          <w:iCs/>
        </w:rPr>
      </w:pPr>
      <w:r w:rsidRPr="00EA1265">
        <w:rPr>
          <w:rFonts w:ascii="TimesNewRoman" w:hAnsi="TimesNewRoman" w:cs="TimesNewRoman"/>
          <w:sz w:val="23"/>
          <w:szCs w:val="23"/>
          <w:lang w:eastAsia="en-GB"/>
        </w:rPr>
        <w:t xml:space="preserve">A </w:t>
      </w:r>
      <w:r w:rsidR="00EA1265">
        <w:rPr>
          <w:rFonts w:ascii="TimesNewRoman" w:hAnsi="TimesNewRoman" w:cs="TimesNewRoman"/>
          <w:sz w:val="23"/>
          <w:szCs w:val="23"/>
          <w:lang w:eastAsia="en-GB"/>
        </w:rPr>
        <w:t>was medically examined on 18 December 2019 in accordance with her allegations. Nothing abnormal was detected on external and internal anal-vaginal examination.</w:t>
      </w:r>
    </w:p>
    <w:p w14:paraId="18F9DBED" w14:textId="015F7F5E" w:rsidR="009B0B30" w:rsidRPr="003A451E" w:rsidRDefault="009B0B30" w:rsidP="003B43A8">
      <w:pPr>
        <w:numPr>
          <w:ilvl w:val="0"/>
          <w:numId w:val="11"/>
        </w:numPr>
        <w:spacing w:after="240"/>
        <w:jc w:val="both"/>
        <w:rPr>
          <w:b/>
          <w:iCs/>
        </w:rPr>
      </w:pPr>
      <w:r>
        <w:rPr>
          <w:bCs/>
          <w:iCs/>
        </w:rPr>
        <w:t>In her ABE</w:t>
      </w:r>
      <w:r w:rsidR="00EA1265">
        <w:rPr>
          <w:bCs/>
          <w:iCs/>
        </w:rPr>
        <w:t xml:space="preserve"> (Achieving Best Evidence) </w:t>
      </w:r>
      <w:r>
        <w:rPr>
          <w:bCs/>
          <w:iCs/>
        </w:rPr>
        <w:t>interview on 19 December 2019</w:t>
      </w:r>
      <w:r w:rsidR="00EA1265">
        <w:rPr>
          <w:bCs/>
          <w:iCs/>
        </w:rPr>
        <w:t>,</w:t>
      </w:r>
      <w:r w:rsidR="000817F7">
        <w:rPr>
          <w:bCs/>
          <w:iCs/>
        </w:rPr>
        <w:t xml:space="preserve"> A </w:t>
      </w:r>
      <w:r>
        <w:rPr>
          <w:bCs/>
          <w:iCs/>
        </w:rPr>
        <w:t xml:space="preserve">made further allegations, including the claim that </w:t>
      </w:r>
      <w:r w:rsidR="000817F7">
        <w:rPr>
          <w:bCs/>
          <w:iCs/>
        </w:rPr>
        <w:t>D</w:t>
      </w:r>
      <w:r>
        <w:rPr>
          <w:bCs/>
          <w:iCs/>
        </w:rPr>
        <w:t xml:space="preserve"> had put his penis into her mouth and ejaculated on </w:t>
      </w:r>
      <w:r w:rsidR="00C063BD">
        <w:rPr>
          <w:bCs/>
          <w:iCs/>
        </w:rPr>
        <w:t>an</w:t>
      </w:r>
      <w:r>
        <w:rPr>
          <w:bCs/>
          <w:iCs/>
        </w:rPr>
        <w:t xml:space="preserve"> occasion when he visited her home</w:t>
      </w:r>
      <w:r w:rsidR="00EA1265">
        <w:rPr>
          <w:bCs/>
          <w:iCs/>
        </w:rPr>
        <w:t>.</w:t>
      </w:r>
      <w:r>
        <w:rPr>
          <w:bCs/>
          <w:iCs/>
        </w:rPr>
        <w:t xml:space="preserve"> </w:t>
      </w:r>
    </w:p>
    <w:p w14:paraId="4476C5C0" w14:textId="47A5F025" w:rsidR="009B0B30" w:rsidRPr="003A451E" w:rsidRDefault="000817F7" w:rsidP="003B43A8">
      <w:pPr>
        <w:numPr>
          <w:ilvl w:val="0"/>
          <w:numId w:val="11"/>
        </w:numPr>
        <w:spacing w:after="240"/>
        <w:jc w:val="both"/>
        <w:rPr>
          <w:b/>
          <w:iCs/>
        </w:rPr>
      </w:pPr>
      <w:r>
        <w:rPr>
          <w:bCs/>
          <w:iCs/>
        </w:rPr>
        <w:t>D</w:t>
      </w:r>
      <w:r w:rsidR="009B0B30">
        <w:rPr>
          <w:bCs/>
          <w:iCs/>
        </w:rPr>
        <w:t xml:space="preserve"> was interviewed by police on </w:t>
      </w:r>
      <w:r w:rsidR="009C1CD5">
        <w:rPr>
          <w:bCs/>
          <w:iCs/>
        </w:rPr>
        <w:t xml:space="preserve">the same day. He </w:t>
      </w:r>
      <w:r w:rsidR="009B0B30">
        <w:rPr>
          <w:bCs/>
          <w:iCs/>
        </w:rPr>
        <w:t xml:space="preserve">denied the </w:t>
      </w:r>
      <w:r w:rsidR="009C1CD5">
        <w:rPr>
          <w:bCs/>
          <w:iCs/>
        </w:rPr>
        <w:t xml:space="preserve">allegations. </w:t>
      </w:r>
      <w:r w:rsidR="009B0B30">
        <w:rPr>
          <w:bCs/>
          <w:iCs/>
        </w:rPr>
        <w:t xml:space="preserve"> </w:t>
      </w:r>
    </w:p>
    <w:p w14:paraId="1B8D2880" w14:textId="393F1DED" w:rsidR="009B0B30" w:rsidRDefault="009B0B30" w:rsidP="003B43A8">
      <w:pPr>
        <w:numPr>
          <w:ilvl w:val="0"/>
          <w:numId w:val="11"/>
        </w:numPr>
        <w:spacing w:after="240"/>
        <w:jc w:val="both"/>
        <w:rPr>
          <w:b/>
          <w:iCs/>
        </w:rPr>
      </w:pPr>
      <w:r>
        <w:rPr>
          <w:bCs/>
          <w:iCs/>
        </w:rPr>
        <w:t xml:space="preserve"> The Local Authority issued care proceedings on 11 February 2020. On 19 February, the children were made the subject of interim care orders</w:t>
      </w:r>
      <w:r w:rsidR="009C1CD5">
        <w:rPr>
          <w:bCs/>
          <w:iCs/>
        </w:rPr>
        <w:t>.</w:t>
      </w:r>
    </w:p>
    <w:p w14:paraId="6283823D" w14:textId="39AB839B" w:rsidR="009B0B30" w:rsidRDefault="009E465B" w:rsidP="003B43A8">
      <w:pPr>
        <w:numPr>
          <w:ilvl w:val="0"/>
          <w:numId w:val="11"/>
        </w:numPr>
        <w:spacing w:after="240"/>
        <w:jc w:val="both"/>
        <w:rPr>
          <w:lang w:eastAsia="en-GB"/>
        </w:rPr>
      </w:pPr>
      <w:r>
        <w:rPr>
          <w:lang w:eastAsia="en-GB"/>
        </w:rPr>
        <w:t xml:space="preserve">G </w:t>
      </w:r>
      <w:r w:rsidR="009B0B30" w:rsidRPr="000D6105">
        <w:rPr>
          <w:lang w:eastAsia="en-GB"/>
        </w:rPr>
        <w:t xml:space="preserve">and </w:t>
      </w:r>
      <w:r w:rsidR="000817F7">
        <w:rPr>
          <w:lang w:eastAsia="en-GB"/>
        </w:rPr>
        <w:t>H</w:t>
      </w:r>
      <w:r w:rsidR="009B0B30">
        <w:rPr>
          <w:lang w:eastAsia="en-GB"/>
        </w:rPr>
        <w:t xml:space="preserve"> </w:t>
      </w:r>
      <w:r w:rsidR="00F36E34">
        <w:rPr>
          <w:lang w:eastAsia="en-GB"/>
        </w:rPr>
        <w:t xml:space="preserve">subsequently </w:t>
      </w:r>
      <w:r w:rsidR="009B0B30" w:rsidRPr="000D6105">
        <w:rPr>
          <w:lang w:eastAsia="en-GB"/>
        </w:rPr>
        <w:t>separated</w:t>
      </w:r>
      <w:r w:rsidR="009C1CD5">
        <w:rPr>
          <w:lang w:eastAsia="en-GB"/>
        </w:rPr>
        <w:t>.</w:t>
      </w:r>
      <w:r w:rsidR="009B0B30" w:rsidRPr="000D6105">
        <w:rPr>
          <w:lang w:eastAsia="en-GB"/>
        </w:rPr>
        <w:t xml:space="preserve"> </w:t>
      </w:r>
      <w:r w:rsidR="000817F7">
        <w:rPr>
          <w:lang w:eastAsia="en-GB"/>
        </w:rPr>
        <w:t>H</w:t>
      </w:r>
      <w:r w:rsidR="009B0B30">
        <w:rPr>
          <w:lang w:eastAsia="en-GB"/>
        </w:rPr>
        <w:t xml:space="preserve"> </w:t>
      </w:r>
      <w:r w:rsidR="009C1CD5">
        <w:rPr>
          <w:lang w:eastAsia="en-GB"/>
        </w:rPr>
        <w:t>went to live</w:t>
      </w:r>
      <w:r w:rsidR="009B0B30" w:rsidRPr="000D6105">
        <w:rPr>
          <w:lang w:eastAsia="en-GB"/>
        </w:rPr>
        <w:t xml:space="preserve"> with </w:t>
      </w:r>
      <w:r w:rsidR="000817F7">
        <w:rPr>
          <w:lang w:eastAsia="en-GB"/>
        </w:rPr>
        <w:t>E</w:t>
      </w:r>
      <w:r w:rsidR="009B0B30" w:rsidRPr="000D6105">
        <w:rPr>
          <w:lang w:eastAsia="en-GB"/>
        </w:rPr>
        <w:t xml:space="preserve">, </w:t>
      </w:r>
      <w:r w:rsidR="000817F7">
        <w:rPr>
          <w:lang w:eastAsia="en-GB"/>
        </w:rPr>
        <w:t>D</w:t>
      </w:r>
      <w:r w:rsidR="009B0B30">
        <w:rPr>
          <w:lang w:eastAsia="en-GB"/>
        </w:rPr>
        <w:t xml:space="preserve"> </w:t>
      </w:r>
      <w:r w:rsidR="00F36E34">
        <w:rPr>
          <w:lang w:eastAsia="en-GB"/>
        </w:rPr>
        <w:t xml:space="preserve">and </w:t>
      </w:r>
      <w:r w:rsidR="009C1CD5">
        <w:rPr>
          <w:lang w:eastAsia="en-GB"/>
        </w:rPr>
        <w:t>his o</w:t>
      </w:r>
      <w:r w:rsidR="00F36E34">
        <w:rPr>
          <w:lang w:eastAsia="en-GB"/>
        </w:rPr>
        <w:t>ld</w:t>
      </w:r>
      <w:r w:rsidR="009C1CD5">
        <w:rPr>
          <w:lang w:eastAsia="en-GB"/>
        </w:rPr>
        <w:t>er sister</w:t>
      </w:r>
      <w:r w:rsidR="00F36E34">
        <w:rPr>
          <w:lang w:eastAsia="en-GB"/>
        </w:rPr>
        <w:t>,</w:t>
      </w:r>
      <w:r w:rsidR="009C1CD5">
        <w:rPr>
          <w:lang w:eastAsia="en-GB"/>
        </w:rPr>
        <w:t xml:space="preserve"> ‘</w:t>
      </w:r>
      <w:r w:rsidR="00C15599">
        <w:rPr>
          <w:lang w:eastAsia="en-GB"/>
        </w:rPr>
        <w:t>K</w:t>
      </w:r>
      <w:r w:rsidR="000817F7">
        <w:rPr>
          <w:lang w:eastAsia="en-GB"/>
        </w:rPr>
        <w:t>’</w:t>
      </w:r>
      <w:r w:rsidR="00F36E34">
        <w:rPr>
          <w:lang w:eastAsia="en-GB"/>
        </w:rPr>
        <w:t>,</w:t>
      </w:r>
      <w:r w:rsidR="009C1CD5">
        <w:rPr>
          <w:lang w:eastAsia="en-GB"/>
        </w:rPr>
        <w:t xml:space="preserve"> in April 2020 whilst he searched for alternative accommodation.</w:t>
      </w:r>
    </w:p>
    <w:p w14:paraId="798D3377" w14:textId="07582876" w:rsidR="00517D5A" w:rsidRDefault="000817F7" w:rsidP="003B43A8">
      <w:pPr>
        <w:numPr>
          <w:ilvl w:val="0"/>
          <w:numId w:val="11"/>
        </w:numPr>
        <w:spacing w:after="240"/>
        <w:jc w:val="both"/>
        <w:rPr>
          <w:lang w:eastAsia="en-GB"/>
        </w:rPr>
      </w:pPr>
      <w:r>
        <w:rPr>
          <w:lang w:eastAsia="en-GB"/>
        </w:rPr>
        <w:t>D</w:t>
      </w:r>
      <w:r w:rsidR="009B0B30">
        <w:rPr>
          <w:lang w:eastAsia="en-GB"/>
        </w:rPr>
        <w:t xml:space="preserve"> was </w:t>
      </w:r>
      <w:r w:rsidR="00517D5A">
        <w:rPr>
          <w:lang w:eastAsia="en-GB"/>
        </w:rPr>
        <w:t>rightly made an intervenor</w:t>
      </w:r>
      <w:r w:rsidR="00F36E34">
        <w:rPr>
          <w:lang w:eastAsia="en-GB"/>
        </w:rPr>
        <w:t xml:space="preserve"> in the proceedings</w:t>
      </w:r>
      <w:r w:rsidR="00517D5A">
        <w:rPr>
          <w:lang w:eastAsia="en-GB"/>
        </w:rPr>
        <w:t>. An</w:t>
      </w:r>
      <w:r w:rsidR="009B0B30">
        <w:rPr>
          <w:lang w:eastAsia="en-GB"/>
        </w:rPr>
        <w:t xml:space="preserve"> intermediary </w:t>
      </w:r>
      <w:r w:rsidR="00517D5A">
        <w:rPr>
          <w:lang w:eastAsia="en-GB"/>
        </w:rPr>
        <w:t>was instructed on his behalf</w:t>
      </w:r>
      <w:r w:rsidR="009B0B30">
        <w:rPr>
          <w:lang w:eastAsia="en-GB"/>
        </w:rPr>
        <w:t xml:space="preserve">. The </w:t>
      </w:r>
      <w:r w:rsidR="00517D5A">
        <w:rPr>
          <w:lang w:eastAsia="en-GB"/>
        </w:rPr>
        <w:t>Recorder</w:t>
      </w:r>
      <w:r w:rsidR="009B0B30">
        <w:rPr>
          <w:lang w:eastAsia="en-GB"/>
        </w:rPr>
        <w:t xml:space="preserve">’s </w:t>
      </w:r>
      <w:r w:rsidR="00517D5A">
        <w:rPr>
          <w:lang w:eastAsia="en-GB"/>
        </w:rPr>
        <w:t>understanding</w:t>
      </w:r>
      <w:r w:rsidR="00781BC4">
        <w:rPr>
          <w:lang w:eastAsia="en-GB"/>
        </w:rPr>
        <w:t xml:space="preserve">, as recorded in her </w:t>
      </w:r>
      <w:r w:rsidR="00EB3082">
        <w:rPr>
          <w:lang w:eastAsia="en-GB"/>
        </w:rPr>
        <w:t>judgment, was</w:t>
      </w:r>
      <w:r w:rsidR="009B0B30">
        <w:rPr>
          <w:lang w:eastAsia="en-GB"/>
        </w:rPr>
        <w:t xml:space="preserve"> that </w:t>
      </w:r>
      <w:r>
        <w:rPr>
          <w:lang w:eastAsia="en-GB"/>
        </w:rPr>
        <w:t>D</w:t>
      </w:r>
      <w:r w:rsidR="009B0B30">
        <w:rPr>
          <w:lang w:eastAsia="en-GB"/>
        </w:rPr>
        <w:t xml:space="preserve"> required an intermediary</w:t>
      </w:r>
      <w:r w:rsidR="009B0B30" w:rsidRPr="00517D5A">
        <w:rPr>
          <w:i/>
          <w:iCs/>
          <w:lang w:eastAsia="en-GB"/>
        </w:rPr>
        <w:t xml:space="preserve"> </w:t>
      </w:r>
      <w:r w:rsidR="00517D5A" w:rsidRPr="00517D5A">
        <w:rPr>
          <w:i/>
          <w:iCs/>
          <w:lang w:eastAsia="en-GB"/>
        </w:rPr>
        <w:t>‘</w:t>
      </w:r>
      <w:r w:rsidR="009B0B30" w:rsidRPr="00517D5A">
        <w:rPr>
          <w:i/>
          <w:iCs/>
          <w:lang w:eastAsia="en-GB"/>
        </w:rPr>
        <w:t>because his ability to deal with large amounts of information and understanding of certain language and concepts including court terminology is limited by reason of his age.’</w:t>
      </w:r>
      <w:r w:rsidR="00517D5A" w:rsidRPr="00517D5A">
        <w:rPr>
          <w:i/>
          <w:iCs/>
          <w:lang w:eastAsia="en-GB"/>
        </w:rPr>
        <w:t xml:space="preserve"> </w:t>
      </w:r>
      <w:r w:rsidR="009B0B30">
        <w:rPr>
          <w:lang w:eastAsia="en-GB"/>
        </w:rPr>
        <w:t>Questions</w:t>
      </w:r>
      <w:r w:rsidR="00517D5A">
        <w:rPr>
          <w:lang w:eastAsia="en-GB"/>
        </w:rPr>
        <w:t xml:space="preserve"> </w:t>
      </w:r>
      <w:r w:rsidR="009F76FF">
        <w:rPr>
          <w:lang w:eastAsia="en-GB"/>
        </w:rPr>
        <w:t xml:space="preserve">that were intended </w:t>
      </w:r>
      <w:r w:rsidR="00517D5A">
        <w:rPr>
          <w:lang w:eastAsia="en-GB"/>
        </w:rPr>
        <w:t>to be put to him in cross examination</w:t>
      </w:r>
      <w:r w:rsidR="009B0B30">
        <w:rPr>
          <w:lang w:eastAsia="en-GB"/>
        </w:rPr>
        <w:t xml:space="preserve"> were </w:t>
      </w:r>
      <w:r w:rsidR="00733382">
        <w:rPr>
          <w:lang w:eastAsia="en-GB"/>
        </w:rPr>
        <w:t xml:space="preserve">directed </w:t>
      </w:r>
      <w:r w:rsidR="000231C8">
        <w:rPr>
          <w:lang w:eastAsia="en-GB"/>
        </w:rPr>
        <w:t xml:space="preserve">to be </w:t>
      </w:r>
      <w:r w:rsidR="009B0B30">
        <w:rPr>
          <w:lang w:eastAsia="en-GB"/>
        </w:rPr>
        <w:t xml:space="preserve">submitted in advance to </w:t>
      </w:r>
      <w:r w:rsidR="00517D5A">
        <w:rPr>
          <w:lang w:eastAsia="en-GB"/>
        </w:rPr>
        <w:t xml:space="preserve">the intermediary </w:t>
      </w:r>
      <w:r w:rsidR="009B0B30">
        <w:rPr>
          <w:lang w:eastAsia="en-GB"/>
        </w:rPr>
        <w:t>to ensure they were phrased in an appropriate way for him to understand</w:t>
      </w:r>
      <w:r w:rsidR="00517D5A">
        <w:rPr>
          <w:lang w:eastAsia="en-GB"/>
        </w:rPr>
        <w:t xml:space="preserve"> </w:t>
      </w:r>
      <w:r w:rsidR="009B0B30">
        <w:rPr>
          <w:lang w:eastAsia="en-GB"/>
        </w:rPr>
        <w:t xml:space="preserve">and </w:t>
      </w:r>
      <w:r w:rsidR="009F76FF">
        <w:rPr>
          <w:lang w:eastAsia="en-GB"/>
        </w:rPr>
        <w:t xml:space="preserve">to then be </w:t>
      </w:r>
      <w:r w:rsidR="009B0B30">
        <w:rPr>
          <w:lang w:eastAsia="en-GB"/>
        </w:rPr>
        <w:t xml:space="preserve">approved by </w:t>
      </w:r>
      <w:r w:rsidR="00517D5A">
        <w:rPr>
          <w:lang w:eastAsia="en-GB"/>
        </w:rPr>
        <w:t xml:space="preserve">the </w:t>
      </w:r>
      <w:r w:rsidR="009B0B30">
        <w:rPr>
          <w:lang w:eastAsia="en-GB"/>
        </w:rPr>
        <w:t>Recorder.</w:t>
      </w:r>
      <w:bookmarkStart w:id="1" w:name="_Toc66092020"/>
    </w:p>
    <w:p w14:paraId="7E66CF18" w14:textId="470B0A8E" w:rsidR="009B0B30" w:rsidRPr="006B7CBC" w:rsidRDefault="009B0B30" w:rsidP="003B43A8">
      <w:pPr>
        <w:spacing w:after="240"/>
        <w:ind w:left="360"/>
        <w:jc w:val="both"/>
        <w:rPr>
          <w:u w:val="single"/>
          <w:lang w:eastAsia="en-GB"/>
        </w:rPr>
      </w:pPr>
      <w:r w:rsidRPr="006B7CBC">
        <w:rPr>
          <w:u w:val="single"/>
          <w:lang w:eastAsia="en-GB"/>
        </w:rPr>
        <w:t>Findings of fact</w:t>
      </w:r>
      <w:bookmarkEnd w:id="1"/>
      <w:r w:rsidR="00214F6C">
        <w:rPr>
          <w:u w:val="single"/>
          <w:lang w:eastAsia="en-GB"/>
        </w:rPr>
        <w:t xml:space="preserve"> and threshold conclusions</w:t>
      </w:r>
    </w:p>
    <w:p w14:paraId="4923C939" w14:textId="29D0BF3F" w:rsidR="009B0B30" w:rsidRDefault="009B0B30" w:rsidP="003B43A8">
      <w:pPr>
        <w:numPr>
          <w:ilvl w:val="0"/>
          <w:numId w:val="11"/>
        </w:numPr>
        <w:spacing w:after="240"/>
        <w:jc w:val="both"/>
        <w:rPr>
          <w:lang w:eastAsia="en-GB"/>
        </w:rPr>
      </w:pPr>
      <w:r>
        <w:rPr>
          <w:lang w:eastAsia="en-GB"/>
        </w:rPr>
        <w:t>The Local Authority</w:t>
      </w:r>
      <w:r w:rsidR="00F62323">
        <w:rPr>
          <w:lang w:eastAsia="en-GB"/>
        </w:rPr>
        <w:t xml:space="preserve"> inter </w:t>
      </w:r>
      <w:r w:rsidR="00EB3082">
        <w:rPr>
          <w:lang w:eastAsia="en-GB"/>
        </w:rPr>
        <w:t>alia sought</w:t>
      </w:r>
      <w:r>
        <w:rPr>
          <w:lang w:eastAsia="en-GB"/>
        </w:rPr>
        <w:t xml:space="preserve"> </w:t>
      </w:r>
      <w:r w:rsidR="00517D5A">
        <w:rPr>
          <w:lang w:eastAsia="en-GB"/>
        </w:rPr>
        <w:t>three</w:t>
      </w:r>
      <w:r>
        <w:rPr>
          <w:lang w:eastAsia="en-GB"/>
        </w:rPr>
        <w:t xml:space="preserve"> findings of fact</w:t>
      </w:r>
      <w:r w:rsidR="00517D5A">
        <w:rPr>
          <w:lang w:eastAsia="en-GB"/>
        </w:rPr>
        <w:t xml:space="preserve"> against </w:t>
      </w:r>
      <w:r w:rsidR="000817F7">
        <w:rPr>
          <w:lang w:eastAsia="en-GB"/>
        </w:rPr>
        <w:t>D</w:t>
      </w:r>
      <w:r>
        <w:rPr>
          <w:lang w:eastAsia="en-GB"/>
        </w:rPr>
        <w:t xml:space="preserve"> </w:t>
      </w:r>
      <w:r w:rsidR="00517D5A">
        <w:rPr>
          <w:lang w:eastAsia="en-GB"/>
        </w:rPr>
        <w:t xml:space="preserve">and </w:t>
      </w:r>
      <w:r>
        <w:rPr>
          <w:lang w:eastAsia="en-GB"/>
        </w:rPr>
        <w:t>a</w:t>
      </w:r>
      <w:r w:rsidR="00A05B91">
        <w:rPr>
          <w:lang w:eastAsia="en-GB"/>
        </w:rPr>
        <w:t xml:space="preserve"> </w:t>
      </w:r>
      <w:r>
        <w:rPr>
          <w:lang w:eastAsia="en-GB"/>
        </w:rPr>
        <w:t xml:space="preserve">finding of fact </w:t>
      </w:r>
      <w:r w:rsidR="009C78B0">
        <w:rPr>
          <w:lang w:eastAsia="en-GB"/>
        </w:rPr>
        <w:t xml:space="preserve">against </w:t>
      </w:r>
      <w:r w:rsidR="000817F7">
        <w:rPr>
          <w:lang w:eastAsia="en-GB"/>
        </w:rPr>
        <w:t>H</w:t>
      </w:r>
      <w:r w:rsidR="00CE0B34">
        <w:rPr>
          <w:lang w:eastAsia="en-GB"/>
        </w:rPr>
        <w:t xml:space="preserve"> that</w:t>
      </w:r>
      <w:r w:rsidR="00A05B91">
        <w:rPr>
          <w:lang w:eastAsia="en-GB"/>
        </w:rPr>
        <w:t xml:space="preserve"> </w:t>
      </w:r>
      <w:r w:rsidR="00F62323">
        <w:rPr>
          <w:lang w:eastAsia="en-GB"/>
        </w:rPr>
        <w:t xml:space="preserve">he </w:t>
      </w:r>
      <w:r>
        <w:rPr>
          <w:lang w:eastAsia="en-GB"/>
        </w:rPr>
        <w:t xml:space="preserve">failed to take any protective action once he became aware of the allegations in December 2019. </w:t>
      </w:r>
    </w:p>
    <w:p w14:paraId="7CEB7322" w14:textId="231059C0" w:rsidR="009B0B30" w:rsidRPr="00FD6CBA" w:rsidRDefault="006B7CBC" w:rsidP="003B43A8">
      <w:pPr>
        <w:numPr>
          <w:ilvl w:val="0"/>
          <w:numId w:val="11"/>
        </w:numPr>
        <w:spacing w:after="240"/>
        <w:jc w:val="both"/>
        <w:rPr>
          <w:lang w:eastAsia="en-GB"/>
        </w:rPr>
      </w:pPr>
      <w:r>
        <w:rPr>
          <w:lang w:eastAsia="en-GB"/>
        </w:rPr>
        <w:t>So far as is relevant to these appeals, o</w:t>
      </w:r>
      <w:r w:rsidR="009B0B30">
        <w:rPr>
          <w:lang w:eastAsia="en-GB"/>
        </w:rPr>
        <w:t xml:space="preserve">n 9 December 2020, </w:t>
      </w:r>
      <w:r w:rsidR="00517D5A">
        <w:rPr>
          <w:lang w:eastAsia="en-GB"/>
        </w:rPr>
        <w:t xml:space="preserve">the </w:t>
      </w:r>
      <w:r w:rsidR="009B0B30">
        <w:rPr>
          <w:lang w:eastAsia="en-GB"/>
        </w:rPr>
        <w:t xml:space="preserve">Recorder </w:t>
      </w:r>
      <w:r w:rsidR="00517D5A">
        <w:rPr>
          <w:lang w:eastAsia="en-GB"/>
        </w:rPr>
        <w:t xml:space="preserve">found, </w:t>
      </w:r>
      <w:r w:rsidR="00EB3082">
        <w:rPr>
          <w:lang w:eastAsia="en-GB"/>
        </w:rPr>
        <w:t>that:</w:t>
      </w:r>
    </w:p>
    <w:p w14:paraId="253C29A1" w14:textId="500DA316" w:rsidR="009B0B30" w:rsidRPr="00FD6CBA" w:rsidRDefault="000817F7" w:rsidP="003B43A8">
      <w:pPr>
        <w:numPr>
          <w:ilvl w:val="0"/>
          <w:numId w:val="12"/>
        </w:numPr>
        <w:spacing w:after="240"/>
        <w:jc w:val="both"/>
        <w:rPr>
          <w:lang w:eastAsia="en-GB"/>
        </w:rPr>
      </w:pPr>
      <w:r w:rsidRPr="00D7571C">
        <w:rPr>
          <w:rFonts w:ascii="TimesNewRoman" w:hAnsi="TimesNewRoman" w:cs="TimesNewRoman"/>
          <w:lang w:eastAsia="en-GB"/>
        </w:rPr>
        <w:t>D</w:t>
      </w:r>
      <w:r w:rsidR="006B7CBC" w:rsidRPr="00D7571C">
        <w:rPr>
          <w:rFonts w:ascii="TimesNewRoman" w:hAnsi="TimesNewRoman" w:cs="TimesNewRoman"/>
          <w:lang w:eastAsia="en-GB"/>
        </w:rPr>
        <w:t xml:space="preserve"> had anally raped</w:t>
      </w:r>
      <w:r w:rsidRPr="00D7571C">
        <w:rPr>
          <w:rFonts w:ascii="TimesNewRoman" w:hAnsi="TimesNewRoman" w:cs="TimesNewRoman"/>
          <w:lang w:eastAsia="en-GB"/>
        </w:rPr>
        <w:t xml:space="preserve"> A </w:t>
      </w:r>
      <w:r w:rsidR="00C41CF1" w:rsidRPr="00D7571C">
        <w:rPr>
          <w:rFonts w:ascii="TimesNewRoman" w:hAnsi="TimesNewRoman" w:cs="TimesNewRoman"/>
          <w:lang w:eastAsia="en-GB"/>
        </w:rPr>
        <w:t>on multiple</w:t>
      </w:r>
      <w:r w:rsidR="009B0B30" w:rsidRPr="00D7571C">
        <w:rPr>
          <w:rFonts w:ascii="TimesNewRoman" w:hAnsi="TimesNewRoman" w:cs="TimesNewRoman"/>
          <w:lang w:eastAsia="en-GB"/>
        </w:rPr>
        <w:t xml:space="preserve"> occasions during January and February 2019 at his </w:t>
      </w:r>
      <w:r w:rsidR="009C78B0" w:rsidRPr="00D7571C">
        <w:rPr>
          <w:rFonts w:ascii="TimesNewRoman" w:hAnsi="TimesNewRoman" w:cs="TimesNewRoman"/>
          <w:lang w:eastAsia="en-GB"/>
        </w:rPr>
        <w:t>home and</w:t>
      </w:r>
      <w:r w:rsidR="006B7CBC" w:rsidRPr="00D7571C">
        <w:rPr>
          <w:rFonts w:ascii="TimesNewRoman" w:hAnsi="TimesNewRoman" w:cs="TimesNewRoman"/>
          <w:lang w:eastAsia="en-GB"/>
        </w:rPr>
        <w:t xml:space="preserve"> once </w:t>
      </w:r>
      <w:r w:rsidR="009B0B30" w:rsidRPr="00D7571C">
        <w:rPr>
          <w:rFonts w:ascii="TimesNewRoman" w:hAnsi="TimesNewRoman" w:cs="TimesNewRoman"/>
          <w:lang w:eastAsia="en-GB"/>
        </w:rPr>
        <w:t xml:space="preserve">in April 2019 in the garden of </w:t>
      </w:r>
      <w:r w:rsidRPr="00D7571C">
        <w:rPr>
          <w:rFonts w:ascii="TimesNewRoman" w:hAnsi="TimesNewRoman" w:cs="TimesNewRoman"/>
          <w:lang w:eastAsia="en-GB"/>
        </w:rPr>
        <w:t>A’s</w:t>
      </w:r>
      <w:r w:rsidR="009B0B30" w:rsidRPr="00D7571C">
        <w:rPr>
          <w:rFonts w:ascii="TimesNewRoman" w:hAnsi="TimesNewRoman" w:cs="TimesNewRoman"/>
          <w:lang w:eastAsia="en-GB"/>
        </w:rPr>
        <w:t xml:space="preserve"> home </w:t>
      </w:r>
      <w:r w:rsidR="006B7CBC" w:rsidRPr="00D7571C">
        <w:rPr>
          <w:rFonts w:ascii="TimesNewRoman" w:hAnsi="TimesNewRoman" w:cs="TimesNewRoman"/>
          <w:lang w:eastAsia="en-GB"/>
        </w:rPr>
        <w:t>when he had also orally raped her and ejaculated in</w:t>
      </w:r>
      <w:r w:rsidR="00DE373B" w:rsidRPr="00D7571C">
        <w:rPr>
          <w:rFonts w:ascii="TimesNewRoman" w:hAnsi="TimesNewRoman" w:cs="TimesNewRoman"/>
          <w:lang w:eastAsia="en-GB"/>
        </w:rPr>
        <w:t>to</w:t>
      </w:r>
      <w:r w:rsidR="006B7CBC" w:rsidRPr="00D7571C">
        <w:rPr>
          <w:rFonts w:ascii="TimesNewRoman" w:hAnsi="TimesNewRoman" w:cs="TimesNewRoman"/>
          <w:lang w:eastAsia="en-GB"/>
        </w:rPr>
        <w:t xml:space="preserve"> her mouth.</w:t>
      </w:r>
    </w:p>
    <w:p w14:paraId="62F77290" w14:textId="3E7229CF" w:rsidR="009B0B30" w:rsidRDefault="000817F7" w:rsidP="003B43A8">
      <w:pPr>
        <w:numPr>
          <w:ilvl w:val="0"/>
          <w:numId w:val="12"/>
        </w:numPr>
        <w:spacing w:after="240"/>
        <w:jc w:val="both"/>
        <w:rPr>
          <w:lang w:eastAsia="en-GB"/>
        </w:rPr>
      </w:pPr>
      <w:r>
        <w:rPr>
          <w:lang w:eastAsia="en-GB"/>
        </w:rPr>
        <w:lastRenderedPageBreak/>
        <w:t>H</w:t>
      </w:r>
      <w:r w:rsidR="009B0B30" w:rsidRPr="006B7CBC">
        <w:rPr>
          <w:lang w:eastAsia="en-GB"/>
        </w:rPr>
        <w:t xml:space="preserve"> did not know or suspect that </w:t>
      </w:r>
      <w:r>
        <w:rPr>
          <w:lang w:eastAsia="en-GB"/>
        </w:rPr>
        <w:t>D</w:t>
      </w:r>
      <w:r w:rsidR="009B0B30" w:rsidRPr="006B7CBC">
        <w:rPr>
          <w:lang w:eastAsia="en-GB"/>
        </w:rPr>
        <w:t xml:space="preserve"> was sexually abusing</w:t>
      </w:r>
      <w:r>
        <w:rPr>
          <w:lang w:eastAsia="en-GB"/>
        </w:rPr>
        <w:t xml:space="preserve"> A </w:t>
      </w:r>
      <w:r w:rsidR="006B7CBC">
        <w:rPr>
          <w:lang w:eastAsia="en-GB"/>
        </w:rPr>
        <w:t>at the time</w:t>
      </w:r>
      <w:r w:rsidR="00517D5A" w:rsidRPr="006B7CBC">
        <w:rPr>
          <w:lang w:eastAsia="en-GB"/>
        </w:rPr>
        <w:t>, but o</w:t>
      </w:r>
      <w:r w:rsidR="009B0B30" w:rsidRPr="006B7CBC">
        <w:rPr>
          <w:lang w:eastAsia="en-GB"/>
        </w:rPr>
        <w:t>nce</w:t>
      </w:r>
      <w:r w:rsidR="00517D5A" w:rsidRPr="006B7CBC">
        <w:rPr>
          <w:lang w:eastAsia="en-GB"/>
        </w:rPr>
        <w:t xml:space="preserve"> he</w:t>
      </w:r>
      <w:r w:rsidR="009B0B30" w:rsidRPr="006B7CBC">
        <w:rPr>
          <w:lang w:eastAsia="en-GB"/>
        </w:rPr>
        <w:t xml:space="preserve"> became aware of </w:t>
      </w:r>
      <w:r>
        <w:rPr>
          <w:lang w:eastAsia="en-GB"/>
        </w:rPr>
        <w:t>A’s</w:t>
      </w:r>
      <w:r w:rsidR="009B0B30" w:rsidRPr="006B7CBC">
        <w:rPr>
          <w:lang w:eastAsia="en-GB"/>
        </w:rPr>
        <w:t xml:space="preserve"> </w:t>
      </w:r>
      <w:proofErr w:type="gramStart"/>
      <w:r w:rsidR="009B0B30" w:rsidRPr="006B7CBC">
        <w:rPr>
          <w:lang w:eastAsia="en-GB"/>
        </w:rPr>
        <w:t>allegations</w:t>
      </w:r>
      <w:proofErr w:type="gramEnd"/>
      <w:r w:rsidR="009B0B30" w:rsidRPr="006B7CBC">
        <w:rPr>
          <w:lang w:eastAsia="en-GB"/>
        </w:rPr>
        <w:t xml:space="preserve"> he did not take any protective action.</w:t>
      </w:r>
      <w:r w:rsidR="00517D5A" w:rsidRPr="006B7CBC">
        <w:rPr>
          <w:lang w:eastAsia="en-GB"/>
        </w:rPr>
        <w:t xml:space="preserve"> His </w:t>
      </w:r>
      <w:r w:rsidR="009B0B30" w:rsidRPr="006B7CBC">
        <w:rPr>
          <w:lang w:eastAsia="en-GB"/>
        </w:rPr>
        <w:t>response to the allegations</w:t>
      </w:r>
      <w:r w:rsidR="006B7CBC">
        <w:rPr>
          <w:lang w:eastAsia="en-GB"/>
        </w:rPr>
        <w:t xml:space="preserve">, as indicated </w:t>
      </w:r>
      <w:r w:rsidR="00C41CF1">
        <w:rPr>
          <w:lang w:eastAsia="en-GB"/>
        </w:rPr>
        <w:t xml:space="preserve">above, </w:t>
      </w:r>
      <w:r w:rsidR="00C41CF1" w:rsidRPr="006B7CBC">
        <w:rPr>
          <w:lang w:eastAsia="en-GB"/>
        </w:rPr>
        <w:t>had</w:t>
      </w:r>
      <w:r w:rsidR="00517D5A" w:rsidRPr="006B7CBC">
        <w:rPr>
          <w:lang w:eastAsia="en-GB"/>
        </w:rPr>
        <w:t xml:space="preserve"> been inappropriate</w:t>
      </w:r>
      <w:r w:rsidR="006B7CBC">
        <w:rPr>
          <w:lang w:eastAsia="en-GB"/>
        </w:rPr>
        <w:t>.</w:t>
      </w:r>
      <w:r w:rsidR="00517D5A" w:rsidRPr="006B7CBC">
        <w:rPr>
          <w:lang w:eastAsia="en-GB"/>
        </w:rPr>
        <w:t xml:space="preserve"> </w:t>
      </w:r>
    </w:p>
    <w:p w14:paraId="36555A38" w14:textId="315CE40A" w:rsidR="00CA05A1" w:rsidRPr="001D3B09" w:rsidRDefault="00CA05A1" w:rsidP="003B43A8">
      <w:pPr>
        <w:numPr>
          <w:ilvl w:val="0"/>
          <w:numId w:val="12"/>
        </w:numPr>
        <w:spacing w:after="240"/>
        <w:jc w:val="both"/>
        <w:rPr>
          <w:lang w:eastAsia="en-GB"/>
        </w:rPr>
      </w:pPr>
      <w:r>
        <w:rPr>
          <w:lang w:eastAsia="en-GB"/>
        </w:rPr>
        <w:t>If</w:t>
      </w:r>
      <w:r w:rsidR="000817F7">
        <w:rPr>
          <w:lang w:eastAsia="en-GB"/>
        </w:rPr>
        <w:t xml:space="preserve"> A </w:t>
      </w:r>
      <w:r>
        <w:rPr>
          <w:lang w:eastAsia="en-GB"/>
        </w:rPr>
        <w:t xml:space="preserve">knew that </w:t>
      </w:r>
      <w:r w:rsidR="000817F7">
        <w:rPr>
          <w:lang w:eastAsia="en-GB"/>
        </w:rPr>
        <w:t>H</w:t>
      </w:r>
      <w:r>
        <w:rPr>
          <w:lang w:eastAsia="en-GB"/>
        </w:rPr>
        <w:t xml:space="preserve"> had been living with </w:t>
      </w:r>
      <w:r w:rsidR="000817F7">
        <w:rPr>
          <w:lang w:eastAsia="en-GB"/>
        </w:rPr>
        <w:t>D</w:t>
      </w:r>
      <w:r>
        <w:rPr>
          <w:lang w:eastAsia="en-GB"/>
        </w:rPr>
        <w:t xml:space="preserve"> since April 2020, this message would be </w:t>
      </w:r>
      <w:r>
        <w:rPr>
          <w:i/>
          <w:iCs/>
          <w:lang w:eastAsia="en-GB"/>
        </w:rPr>
        <w:t>‘potentially emotionally harmful’</w:t>
      </w:r>
      <w:r>
        <w:rPr>
          <w:b/>
          <w:bCs/>
          <w:lang w:eastAsia="en-GB"/>
        </w:rPr>
        <w:t>.</w:t>
      </w:r>
    </w:p>
    <w:p w14:paraId="00BDF293" w14:textId="0E67EE86" w:rsidR="006B7CBC" w:rsidRDefault="006B7CBC" w:rsidP="003B43A8">
      <w:pPr>
        <w:numPr>
          <w:ilvl w:val="0"/>
          <w:numId w:val="11"/>
        </w:numPr>
        <w:spacing w:after="240"/>
        <w:jc w:val="both"/>
        <w:rPr>
          <w:bCs/>
          <w:u w:val="single"/>
        </w:rPr>
      </w:pPr>
      <w:r w:rsidRPr="006B7CBC">
        <w:rPr>
          <w:lang w:eastAsia="en-GB"/>
        </w:rPr>
        <w:t xml:space="preserve">As to </w:t>
      </w:r>
      <w:r w:rsidR="00C41CF1">
        <w:rPr>
          <w:bCs/>
        </w:rPr>
        <w:t>t</w:t>
      </w:r>
      <w:r w:rsidR="00C41CF1" w:rsidRPr="006B7CBC">
        <w:rPr>
          <w:bCs/>
        </w:rPr>
        <w:t>hreshold:</w:t>
      </w:r>
    </w:p>
    <w:p w14:paraId="1A3F1FD4" w14:textId="612CF895" w:rsidR="006B7CBC" w:rsidRDefault="006B7CBC" w:rsidP="003B43A8">
      <w:pPr>
        <w:spacing w:after="240"/>
        <w:ind w:left="720"/>
        <w:jc w:val="both"/>
        <w:rPr>
          <w:bCs/>
          <w:u w:val="single"/>
        </w:rPr>
      </w:pPr>
      <w:r>
        <w:rPr>
          <w:bCs/>
        </w:rPr>
        <w:t>1.</w:t>
      </w:r>
      <w:r w:rsidRPr="006B7CBC">
        <w:rPr>
          <w:bCs/>
        </w:rPr>
        <w:t xml:space="preserve">The </w:t>
      </w:r>
      <w:r>
        <w:rPr>
          <w:rFonts w:ascii="TimesNewRoman" w:hAnsi="TimesNewRoman" w:cs="TimesNewRoman"/>
          <w:lang w:eastAsia="en-GB"/>
        </w:rPr>
        <w:t>r</w:t>
      </w:r>
      <w:r w:rsidR="009B0B30" w:rsidRPr="006B7CBC">
        <w:rPr>
          <w:rFonts w:ascii="TimesNewRoman" w:hAnsi="TimesNewRoman" w:cs="TimesNewRoman"/>
          <w:lang w:eastAsia="en-GB"/>
        </w:rPr>
        <w:t>elevant date</w:t>
      </w:r>
      <w:r>
        <w:rPr>
          <w:rFonts w:ascii="TimesNewRoman" w:hAnsi="TimesNewRoman" w:cs="TimesNewRoman"/>
          <w:lang w:eastAsia="en-GB"/>
        </w:rPr>
        <w:t xml:space="preserve"> was</w:t>
      </w:r>
      <w:r w:rsidR="009B0B30" w:rsidRPr="006B7CBC">
        <w:rPr>
          <w:rFonts w:ascii="TimesNewRoman" w:hAnsi="TimesNewRoman" w:cs="TimesNewRoman"/>
          <w:lang w:eastAsia="en-GB"/>
        </w:rPr>
        <w:t xml:space="preserve"> 18 December 2019</w:t>
      </w:r>
      <w:r>
        <w:rPr>
          <w:rFonts w:ascii="TimesNewRoman" w:hAnsi="TimesNewRoman" w:cs="TimesNewRoman"/>
          <w:lang w:eastAsia="en-GB"/>
        </w:rPr>
        <w:t xml:space="preserve">, </w:t>
      </w:r>
      <w:r w:rsidR="009B0B30" w:rsidRPr="006B7CBC">
        <w:rPr>
          <w:rFonts w:ascii="TimesNewRoman" w:hAnsi="TimesNewRoman" w:cs="TimesNewRoman"/>
          <w:lang w:eastAsia="en-GB"/>
        </w:rPr>
        <w:t>when the children were taken into police protection.</w:t>
      </w:r>
    </w:p>
    <w:p w14:paraId="495E6A02" w14:textId="00644870" w:rsidR="006B7CBC" w:rsidRDefault="006B7CBC" w:rsidP="003B43A8">
      <w:pPr>
        <w:spacing w:after="240"/>
        <w:ind w:left="720"/>
        <w:jc w:val="both"/>
        <w:rPr>
          <w:bCs/>
          <w:u w:val="single"/>
        </w:rPr>
      </w:pPr>
      <w:r w:rsidRPr="006B7CBC">
        <w:rPr>
          <w:bCs/>
        </w:rPr>
        <w:t>2.</w:t>
      </w:r>
      <w:r w:rsidR="000817F7">
        <w:rPr>
          <w:rFonts w:ascii="TimesNewRoman" w:hAnsi="TimesNewRoman" w:cs="TimesNewRoman"/>
          <w:lang w:eastAsia="en-GB"/>
        </w:rPr>
        <w:t xml:space="preserve">A </w:t>
      </w:r>
      <w:r w:rsidR="009B0B30" w:rsidRPr="006B7CBC">
        <w:rPr>
          <w:rFonts w:ascii="TimesNewRoman" w:hAnsi="TimesNewRoman" w:cs="TimesNewRoman"/>
          <w:lang w:eastAsia="en-GB"/>
        </w:rPr>
        <w:t>ha</w:t>
      </w:r>
      <w:r>
        <w:rPr>
          <w:rFonts w:ascii="TimesNewRoman" w:hAnsi="TimesNewRoman" w:cs="TimesNewRoman"/>
          <w:lang w:eastAsia="en-GB"/>
        </w:rPr>
        <w:t>d</w:t>
      </w:r>
      <w:r w:rsidR="009B0B30" w:rsidRPr="006B7CBC">
        <w:rPr>
          <w:rFonts w:ascii="TimesNewRoman" w:hAnsi="TimesNewRoman" w:cs="TimesNewRoman"/>
          <w:lang w:eastAsia="en-GB"/>
        </w:rPr>
        <w:t xml:space="preserve"> suffered significant physical, emotional</w:t>
      </w:r>
      <w:r w:rsidR="00DE373B">
        <w:rPr>
          <w:rFonts w:ascii="TimesNewRoman" w:hAnsi="TimesNewRoman" w:cs="TimesNewRoman"/>
          <w:lang w:eastAsia="en-GB"/>
        </w:rPr>
        <w:t>,</w:t>
      </w:r>
      <w:r w:rsidR="009B0B30" w:rsidRPr="006B7CBC">
        <w:rPr>
          <w:rFonts w:ascii="TimesNewRoman" w:hAnsi="TimesNewRoman" w:cs="TimesNewRoman"/>
          <w:lang w:eastAsia="en-GB"/>
        </w:rPr>
        <w:t xml:space="preserve"> and sexual harm at the hands of </w:t>
      </w:r>
      <w:r w:rsidR="000817F7">
        <w:rPr>
          <w:rFonts w:ascii="TimesNewRoman" w:hAnsi="TimesNewRoman" w:cs="TimesNewRoman"/>
          <w:lang w:eastAsia="en-GB"/>
        </w:rPr>
        <w:t>D</w:t>
      </w:r>
      <w:r w:rsidR="009B0B30" w:rsidRPr="006B7CBC">
        <w:rPr>
          <w:rFonts w:ascii="TimesNewRoman" w:hAnsi="TimesNewRoman" w:cs="TimesNewRoman"/>
          <w:lang w:eastAsia="en-GB"/>
        </w:rPr>
        <w:t>.</w:t>
      </w:r>
    </w:p>
    <w:p w14:paraId="173D8EFC" w14:textId="702FA04E" w:rsidR="009B0B30" w:rsidRDefault="006B7CBC" w:rsidP="003B43A8">
      <w:pPr>
        <w:spacing w:after="240"/>
        <w:ind w:left="720"/>
        <w:jc w:val="both"/>
        <w:rPr>
          <w:rFonts w:ascii="TimesNewRoman" w:hAnsi="TimesNewRoman" w:cs="TimesNewRoman"/>
          <w:lang w:eastAsia="en-GB"/>
        </w:rPr>
      </w:pPr>
      <w:r w:rsidRPr="006B7CBC">
        <w:rPr>
          <w:bCs/>
        </w:rPr>
        <w:t>3.</w:t>
      </w:r>
      <w:r>
        <w:rPr>
          <w:rFonts w:ascii="TimesNewRoman" w:hAnsi="TimesNewRoman" w:cs="TimesNewRoman"/>
          <w:lang w:eastAsia="en-GB"/>
        </w:rPr>
        <w:t xml:space="preserve"> </w:t>
      </w:r>
      <w:r w:rsidR="000817F7">
        <w:rPr>
          <w:rFonts w:ascii="TimesNewRoman" w:hAnsi="TimesNewRoman" w:cs="TimesNewRoman"/>
          <w:lang w:eastAsia="en-GB"/>
        </w:rPr>
        <w:t>H</w:t>
      </w:r>
      <w:r w:rsidR="009B0B30" w:rsidRPr="006B7CBC">
        <w:rPr>
          <w:rFonts w:ascii="TimesNewRoman" w:hAnsi="TimesNewRoman" w:cs="TimesNewRoman"/>
          <w:lang w:eastAsia="en-GB"/>
        </w:rPr>
        <w:t xml:space="preserve"> </w:t>
      </w:r>
      <w:r w:rsidR="005017D1">
        <w:rPr>
          <w:rFonts w:ascii="TimesNewRoman" w:hAnsi="TimesNewRoman" w:cs="TimesNewRoman"/>
          <w:lang w:eastAsia="en-GB"/>
        </w:rPr>
        <w:t>wa</w:t>
      </w:r>
      <w:r w:rsidR="009B0B30" w:rsidRPr="006B7CBC">
        <w:rPr>
          <w:rFonts w:ascii="TimesNewRoman" w:hAnsi="TimesNewRoman" w:cs="TimesNewRoman"/>
          <w:lang w:eastAsia="en-GB"/>
        </w:rPr>
        <w:t>s likely to fail to protect</w:t>
      </w:r>
      <w:r w:rsidR="000817F7">
        <w:rPr>
          <w:rFonts w:ascii="TimesNewRoman" w:hAnsi="TimesNewRoman" w:cs="TimesNewRoman"/>
          <w:lang w:eastAsia="en-GB"/>
        </w:rPr>
        <w:t xml:space="preserve"> A,</w:t>
      </w:r>
      <w:r w:rsidR="009B0B30" w:rsidRPr="006B7CBC">
        <w:rPr>
          <w:rFonts w:ascii="TimesNewRoman" w:hAnsi="TimesNewRoman" w:cs="TimesNewRoman"/>
          <w:lang w:eastAsia="en-GB"/>
        </w:rPr>
        <w:t xml:space="preserve"> </w:t>
      </w:r>
      <w:r w:rsidR="000817F7">
        <w:rPr>
          <w:rFonts w:ascii="TimesNewRoman" w:hAnsi="TimesNewRoman" w:cs="TimesNewRoman"/>
          <w:lang w:eastAsia="en-GB"/>
        </w:rPr>
        <w:t>B</w:t>
      </w:r>
      <w:r w:rsidR="009B0B30" w:rsidRPr="006B7CBC">
        <w:rPr>
          <w:rFonts w:ascii="TimesNewRoman" w:hAnsi="TimesNewRoman" w:cs="TimesNewRoman"/>
          <w:lang w:eastAsia="en-GB"/>
        </w:rPr>
        <w:t xml:space="preserve"> and </w:t>
      </w:r>
      <w:r w:rsidR="000817F7">
        <w:rPr>
          <w:rFonts w:ascii="TimesNewRoman" w:hAnsi="TimesNewRoman" w:cs="TimesNewRoman"/>
          <w:lang w:eastAsia="en-GB"/>
        </w:rPr>
        <w:t>C</w:t>
      </w:r>
      <w:r w:rsidR="009B0B30" w:rsidRPr="006B7CBC">
        <w:rPr>
          <w:rFonts w:ascii="TimesNewRoman" w:hAnsi="TimesNewRoman" w:cs="TimesNewRoman"/>
          <w:lang w:eastAsia="en-GB"/>
        </w:rPr>
        <w:t xml:space="preserve"> from future sexual abuse by a person or persons unknown an</w:t>
      </w:r>
      <w:r>
        <w:rPr>
          <w:rFonts w:ascii="TimesNewRoman" w:hAnsi="TimesNewRoman" w:cs="TimesNewRoman"/>
          <w:lang w:eastAsia="en-GB"/>
        </w:rPr>
        <w:t xml:space="preserve">d </w:t>
      </w:r>
      <w:r w:rsidR="005017D1">
        <w:rPr>
          <w:rFonts w:ascii="TimesNewRoman" w:hAnsi="TimesNewRoman" w:cs="TimesNewRoman"/>
          <w:lang w:eastAsia="en-GB"/>
        </w:rPr>
        <w:t>wa</w:t>
      </w:r>
      <w:r w:rsidR="009B0B30" w:rsidRPr="006B7CBC">
        <w:rPr>
          <w:rFonts w:ascii="TimesNewRoman" w:hAnsi="TimesNewRoman" w:cs="TimesNewRoman"/>
          <w:lang w:eastAsia="en-GB"/>
        </w:rPr>
        <w:t xml:space="preserve">s likely to cause </w:t>
      </w:r>
      <w:r>
        <w:rPr>
          <w:rFonts w:ascii="TimesNewRoman" w:hAnsi="TimesNewRoman" w:cs="TimesNewRoman"/>
          <w:lang w:eastAsia="en-GB"/>
        </w:rPr>
        <w:t>them</w:t>
      </w:r>
      <w:r w:rsidR="009B0B30" w:rsidRPr="006B7CBC">
        <w:rPr>
          <w:rFonts w:ascii="TimesNewRoman" w:hAnsi="TimesNewRoman" w:cs="TimesNewRoman"/>
          <w:lang w:eastAsia="en-GB"/>
        </w:rPr>
        <w:t xml:space="preserve"> significant emotional </w:t>
      </w:r>
      <w:r w:rsidR="00E03213" w:rsidRPr="006B7CBC">
        <w:rPr>
          <w:rFonts w:ascii="TimesNewRoman" w:hAnsi="TimesNewRoman" w:cs="TimesNewRoman"/>
          <w:lang w:eastAsia="en-GB"/>
        </w:rPr>
        <w:t>harm.</w:t>
      </w:r>
    </w:p>
    <w:p w14:paraId="762CB6FB" w14:textId="5FC934CE" w:rsidR="00CA05A1" w:rsidRPr="006B7CBC" w:rsidRDefault="009E465B" w:rsidP="003B43A8">
      <w:pPr>
        <w:spacing w:after="240"/>
        <w:ind w:left="737"/>
        <w:jc w:val="both"/>
        <w:rPr>
          <w:lang w:eastAsia="en-GB"/>
        </w:rPr>
      </w:pPr>
      <w:r>
        <w:rPr>
          <w:lang w:eastAsia="en-GB"/>
        </w:rPr>
        <w:t xml:space="preserve">4. </w:t>
      </w:r>
      <w:r w:rsidR="00CA05A1">
        <w:rPr>
          <w:lang w:eastAsia="en-GB"/>
        </w:rPr>
        <w:t xml:space="preserve">The threshold was crossed in respect of </w:t>
      </w:r>
      <w:r w:rsidR="000817F7">
        <w:rPr>
          <w:lang w:eastAsia="en-GB"/>
        </w:rPr>
        <w:t>B</w:t>
      </w:r>
      <w:r w:rsidR="00CA05A1">
        <w:rPr>
          <w:lang w:eastAsia="en-GB"/>
        </w:rPr>
        <w:t xml:space="preserve"> and </w:t>
      </w:r>
      <w:r w:rsidR="000817F7">
        <w:rPr>
          <w:lang w:eastAsia="en-GB"/>
        </w:rPr>
        <w:t>C</w:t>
      </w:r>
      <w:r w:rsidR="00CA05A1">
        <w:rPr>
          <w:lang w:eastAsia="en-GB"/>
        </w:rPr>
        <w:t xml:space="preserve">, </w:t>
      </w:r>
      <w:r w:rsidR="00CA05A1">
        <w:rPr>
          <w:i/>
          <w:iCs/>
          <w:lang w:eastAsia="en-GB"/>
        </w:rPr>
        <w:t>‘by virtue of them being in their parents’ care at the relevant time’.</w:t>
      </w:r>
    </w:p>
    <w:p w14:paraId="25F3DE61" w14:textId="2C74A00A" w:rsidR="00CA05A1" w:rsidRPr="006B7CBC" w:rsidRDefault="00CA05A1" w:rsidP="003B43A8">
      <w:pPr>
        <w:spacing w:after="240"/>
        <w:ind w:left="720"/>
        <w:jc w:val="both"/>
        <w:rPr>
          <w:rFonts w:ascii="TimesNewRoman" w:hAnsi="TimesNewRoman" w:cs="TimesNewRoman"/>
          <w:lang w:eastAsia="en-GB"/>
        </w:rPr>
      </w:pPr>
    </w:p>
    <w:p w14:paraId="23AEE761" w14:textId="02E02E7A" w:rsidR="006B7CBC" w:rsidRDefault="006B7CBC" w:rsidP="003B43A8">
      <w:pPr>
        <w:pStyle w:val="Heading2"/>
        <w:rPr>
          <w:b w:val="0"/>
          <w:bCs/>
          <w:i w:val="0"/>
          <w:iCs/>
          <w:u w:val="single"/>
          <w:lang w:eastAsia="en-GB"/>
        </w:rPr>
      </w:pPr>
      <w:bookmarkStart w:id="2" w:name="_Toc66092021"/>
      <w:r w:rsidRPr="006B7CBC">
        <w:rPr>
          <w:b w:val="0"/>
          <w:bCs/>
          <w:i w:val="0"/>
          <w:iCs/>
          <w:u w:val="single"/>
          <w:lang w:eastAsia="en-GB"/>
        </w:rPr>
        <w:t>Decision under appeal</w:t>
      </w:r>
    </w:p>
    <w:p w14:paraId="6D63A8E1" w14:textId="77777777" w:rsidR="00214F6C" w:rsidRPr="00214F6C" w:rsidRDefault="00214F6C" w:rsidP="003B43A8">
      <w:pPr>
        <w:rPr>
          <w:lang w:eastAsia="en-GB"/>
        </w:rPr>
      </w:pPr>
    </w:p>
    <w:bookmarkEnd w:id="2"/>
    <w:p w14:paraId="2164C0BF" w14:textId="5542130E" w:rsidR="009B0B30" w:rsidRPr="00350434" w:rsidRDefault="009B0B30" w:rsidP="003B43A8">
      <w:pPr>
        <w:numPr>
          <w:ilvl w:val="0"/>
          <w:numId w:val="11"/>
        </w:numPr>
        <w:spacing w:after="240"/>
        <w:jc w:val="both"/>
        <w:rPr>
          <w:lang w:eastAsia="en-GB"/>
        </w:rPr>
      </w:pPr>
      <w:r>
        <w:rPr>
          <w:lang w:eastAsia="en-GB"/>
        </w:rPr>
        <w:t xml:space="preserve">The </w:t>
      </w:r>
      <w:r w:rsidR="00214F6C">
        <w:rPr>
          <w:lang w:eastAsia="en-GB"/>
        </w:rPr>
        <w:t xml:space="preserve">Recorder, rightly in my view, was critical of the conduct and recording </w:t>
      </w:r>
      <w:r w:rsidR="00E03213">
        <w:rPr>
          <w:lang w:eastAsia="en-GB"/>
        </w:rPr>
        <w:t xml:space="preserve">of </w:t>
      </w:r>
      <w:r w:rsidR="000817F7">
        <w:rPr>
          <w:lang w:eastAsia="en-GB"/>
        </w:rPr>
        <w:t>A’s</w:t>
      </w:r>
      <w:r>
        <w:rPr>
          <w:lang w:eastAsia="en-GB"/>
        </w:rPr>
        <w:t xml:space="preserve"> interview at school on 18</w:t>
      </w:r>
      <w:r w:rsidRPr="00D95B5A">
        <w:rPr>
          <w:vertAlign w:val="superscript"/>
          <w:lang w:eastAsia="en-GB"/>
        </w:rPr>
        <w:t>th</w:t>
      </w:r>
      <w:r>
        <w:rPr>
          <w:lang w:eastAsia="en-GB"/>
        </w:rPr>
        <w:t xml:space="preserve"> December 2019</w:t>
      </w:r>
      <w:r w:rsidR="00214F6C">
        <w:rPr>
          <w:lang w:eastAsia="en-GB"/>
        </w:rPr>
        <w:t>.</w:t>
      </w:r>
      <w:r>
        <w:rPr>
          <w:lang w:eastAsia="en-GB"/>
        </w:rPr>
        <w:t xml:space="preserve"> </w:t>
      </w:r>
      <w:r w:rsidR="00214F6C">
        <w:rPr>
          <w:lang w:eastAsia="en-GB"/>
        </w:rPr>
        <w:t>It was described as</w:t>
      </w:r>
      <w:r>
        <w:rPr>
          <w:lang w:eastAsia="en-GB"/>
        </w:rPr>
        <w:t xml:space="preserve"> </w:t>
      </w:r>
      <w:r w:rsidRPr="00740D1E">
        <w:rPr>
          <w:rFonts w:ascii="TimesNewRoman" w:hAnsi="TimesNewRoman" w:cs="TimesNewRoman"/>
          <w:i/>
          <w:iCs/>
          <w:lang w:eastAsia="en-GB"/>
        </w:rPr>
        <w:t xml:space="preserve">‘poor police and social work practice given the centrality of </w:t>
      </w:r>
      <w:r w:rsidR="00214F6C">
        <w:rPr>
          <w:rFonts w:ascii="TimesNewRoman" w:hAnsi="TimesNewRoman" w:cs="TimesNewRoman"/>
          <w:i/>
          <w:iCs/>
          <w:lang w:eastAsia="en-GB"/>
        </w:rPr>
        <w:t>[</w:t>
      </w:r>
      <w:r w:rsidR="000817F7">
        <w:rPr>
          <w:rFonts w:ascii="TimesNewRoman" w:hAnsi="TimesNewRoman" w:cs="TimesNewRoman"/>
          <w:i/>
          <w:iCs/>
          <w:lang w:eastAsia="en-GB"/>
        </w:rPr>
        <w:t>A’s</w:t>
      </w:r>
      <w:r w:rsidR="00214F6C">
        <w:rPr>
          <w:rFonts w:ascii="TimesNewRoman" w:hAnsi="TimesNewRoman" w:cs="TimesNewRoman"/>
          <w:i/>
          <w:iCs/>
          <w:lang w:eastAsia="en-GB"/>
        </w:rPr>
        <w:t>]</w:t>
      </w:r>
      <w:r w:rsidRPr="00740D1E">
        <w:rPr>
          <w:rFonts w:ascii="TimesNewRoman" w:hAnsi="TimesNewRoman" w:cs="TimesNewRoman"/>
          <w:i/>
          <w:iCs/>
          <w:lang w:eastAsia="en-GB"/>
        </w:rPr>
        <w:t xml:space="preserve"> allegations and this being her first account to professionals.’</w:t>
      </w:r>
      <w:r>
        <w:rPr>
          <w:rFonts w:ascii="TimesNewRoman" w:hAnsi="TimesNewRoman" w:cs="TimesNewRoman"/>
          <w:i/>
          <w:iCs/>
          <w:lang w:eastAsia="en-GB"/>
        </w:rPr>
        <w:t xml:space="preserve"> </w:t>
      </w:r>
      <w:r w:rsidR="00214F6C">
        <w:rPr>
          <w:rFonts w:ascii="TimesNewRoman" w:hAnsi="TimesNewRoman" w:cs="TimesNewRoman"/>
          <w:lang w:eastAsia="en-GB"/>
        </w:rPr>
        <w:t>However, t</w:t>
      </w:r>
      <w:r>
        <w:rPr>
          <w:rFonts w:ascii="TimesNewRoman" w:hAnsi="TimesNewRoman" w:cs="TimesNewRoman"/>
          <w:lang w:eastAsia="en-GB"/>
        </w:rPr>
        <w:t xml:space="preserve">he </w:t>
      </w:r>
      <w:r w:rsidR="00214F6C">
        <w:rPr>
          <w:rFonts w:ascii="TimesNewRoman" w:hAnsi="TimesNewRoman" w:cs="TimesNewRoman"/>
          <w:lang w:eastAsia="en-GB"/>
        </w:rPr>
        <w:t xml:space="preserve">Recorder </w:t>
      </w:r>
      <w:r>
        <w:rPr>
          <w:rFonts w:ascii="TimesNewRoman" w:hAnsi="TimesNewRoman" w:cs="TimesNewRoman"/>
          <w:lang w:eastAsia="en-GB"/>
        </w:rPr>
        <w:t xml:space="preserve">was satisfied that a proper record of </w:t>
      </w:r>
      <w:r w:rsidR="000817F7">
        <w:rPr>
          <w:rFonts w:ascii="TimesNewRoman" w:hAnsi="TimesNewRoman" w:cs="TimesNewRoman"/>
          <w:lang w:eastAsia="en-GB"/>
        </w:rPr>
        <w:t>A’s</w:t>
      </w:r>
      <w:r>
        <w:rPr>
          <w:rFonts w:ascii="TimesNewRoman" w:hAnsi="TimesNewRoman" w:cs="TimesNewRoman"/>
          <w:lang w:eastAsia="en-GB"/>
        </w:rPr>
        <w:t xml:space="preserve"> answers had </w:t>
      </w:r>
      <w:r w:rsidR="00214F6C">
        <w:rPr>
          <w:rFonts w:ascii="TimesNewRoman" w:hAnsi="TimesNewRoman" w:cs="TimesNewRoman"/>
          <w:lang w:eastAsia="en-GB"/>
        </w:rPr>
        <w:t xml:space="preserve">been made by the teacher who was </w:t>
      </w:r>
      <w:r w:rsidR="00214F6C">
        <w:rPr>
          <w:rFonts w:ascii="TimesNewRoman" w:hAnsi="TimesNewRoman" w:cs="TimesNewRoman"/>
          <w:i/>
          <w:iCs/>
          <w:lang w:eastAsia="en-GB"/>
        </w:rPr>
        <w:t xml:space="preserve">‘conscientious and </w:t>
      </w:r>
      <w:r>
        <w:rPr>
          <w:rFonts w:ascii="TimesNewRoman" w:hAnsi="TimesNewRoman" w:cs="TimesNewRoman"/>
          <w:i/>
          <w:iCs/>
          <w:lang w:eastAsia="en-GB"/>
        </w:rPr>
        <w:t>competent’</w:t>
      </w:r>
      <w:r w:rsidR="00214F6C">
        <w:rPr>
          <w:rFonts w:ascii="TimesNewRoman" w:hAnsi="TimesNewRoman" w:cs="TimesNewRoman"/>
          <w:i/>
          <w:iCs/>
          <w:lang w:eastAsia="en-GB"/>
        </w:rPr>
        <w:t>.</w:t>
      </w:r>
      <w:r>
        <w:rPr>
          <w:rFonts w:ascii="TimesNewRoman" w:hAnsi="TimesNewRoman" w:cs="TimesNewRoman"/>
          <w:i/>
          <w:iCs/>
          <w:lang w:eastAsia="en-GB"/>
        </w:rPr>
        <w:t xml:space="preserve"> </w:t>
      </w:r>
      <w:r w:rsidR="00214F6C">
        <w:rPr>
          <w:rFonts w:ascii="TimesNewRoman" w:hAnsi="TimesNewRoman" w:cs="TimesNewRoman"/>
          <w:lang w:eastAsia="en-GB"/>
        </w:rPr>
        <w:t>Nevertheless</w:t>
      </w:r>
      <w:r>
        <w:rPr>
          <w:rFonts w:ascii="TimesNewRoman" w:hAnsi="TimesNewRoman" w:cs="TimesNewRoman"/>
          <w:lang w:eastAsia="en-GB"/>
        </w:rPr>
        <w:t xml:space="preserve">, the judge concluded that </w:t>
      </w:r>
      <w:r w:rsidR="00214F6C">
        <w:rPr>
          <w:rFonts w:ascii="TimesNewRoman" w:hAnsi="TimesNewRoman" w:cs="TimesNewRoman"/>
          <w:lang w:eastAsia="en-GB"/>
        </w:rPr>
        <w:t xml:space="preserve">in the absence of </w:t>
      </w:r>
      <w:r>
        <w:rPr>
          <w:rFonts w:ascii="TimesNewRoman" w:hAnsi="TimesNewRoman" w:cs="TimesNewRoman"/>
          <w:lang w:eastAsia="en-GB"/>
        </w:rPr>
        <w:t xml:space="preserve">a record of the questions asked </w:t>
      </w:r>
      <w:r w:rsidR="00214F6C">
        <w:rPr>
          <w:rFonts w:ascii="TimesNewRoman" w:hAnsi="TimesNewRoman" w:cs="TimesNewRoman"/>
          <w:lang w:eastAsia="en-GB"/>
        </w:rPr>
        <w:t>it</w:t>
      </w:r>
      <w:r>
        <w:rPr>
          <w:rFonts w:ascii="TimesNewRoman" w:hAnsi="TimesNewRoman" w:cs="TimesNewRoman"/>
          <w:lang w:eastAsia="en-GB"/>
        </w:rPr>
        <w:t xml:space="preserve"> </w:t>
      </w:r>
      <w:r>
        <w:rPr>
          <w:rFonts w:ascii="TimesNewRoman" w:hAnsi="TimesNewRoman" w:cs="TimesNewRoman"/>
          <w:i/>
          <w:iCs/>
          <w:lang w:eastAsia="en-GB"/>
        </w:rPr>
        <w:t>‘sound</w:t>
      </w:r>
      <w:r w:rsidR="00214F6C">
        <w:rPr>
          <w:rFonts w:ascii="TimesNewRoman" w:hAnsi="TimesNewRoman" w:cs="TimesNewRoman"/>
          <w:i/>
          <w:iCs/>
          <w:lang w:eastAsia="en-GB"/>
        </w:rPr>
        <w:t>[ed]</w:t>
      </w:r>
      <w:r>
        <w:rPr>
          <w:rFonts w:ascii="TimesNewRoman" w:hAnsi="TimesNewRoman" w:cs="TimesNewRoman"/>
          <w:i/>
          <w:iCs/>
          <w:lang w:eastAsia="en-GB"/>
        </w:rPr>
        <w:t xml:space="preserve"> a clear need for caution in my assessment of </w:t>
      </w:r>
      <w:r w:rsidR="00214F6C">
        <w:rPr>
          <w:rFonts w:ascii="TimesNewRoman" w:hAnsi="TimesNewRoman" w:cs="TimesNewRoman"/>
          <w:i/>
          <w:iCs/>
          <w:lang w:eastAsia="en-GB"/>
        </w:rPr>
        <w:t>[</w:t>
      </w:r>
      <w:r w:rsidR="000817F7">
        <w:rPr>
          <w:rFonts w:ascii="TimesNewRoman" w:hAnsi="TimesNewRoman" w:cs="TimesNewRoman"/>
          <w:i/>
          <w:iCs/>
          <w:lang w:eastAsia="en-GB"/>
        </w:rPr>
        <w:t>A’s</w:t>
      </w:r>
      <w:r w:rsidR="00281414">
        <w:rPr>
          <w:rFonts w:ascii="TimesNewRoman" w:hAnsi="TimesNewRoman" w:cs="TimesNewRoman"/>
          <w:i/>
          <w:iCs/>
          <w:lang w:eastAsia="en-GB"/>
        </w:rPr>
        <w:t>] allegations</w:t>
      </w:r>
      <w:r>
        <w:rPr>
          <w:rFonts w:ascii="TimesNewRoman" w:hAnsi="TimesNewRoman" w:cs="TimesNewRoman"/>
          <w:i/>
          <w:iCs/>
          <w:lang w:eastAsia="en-GB"/>
        </w:rPr>
        <w:t xml:space="preserve">.’ </w:t>
      </w:r>
    </w:p>
    <w:p w14:paraId="171F3DB2" w14:textId="698D9C7F" w:rsidR="005F2433" w:rsidRDefault="00214F6C" w:rsidP="003B43A8">
      <w:pPr>
        <w:numPr>
          <w:ilvl w:val="0"/>
          <w:numId w:val="11"/>
        </w:numPr>
        <w:spacing w:after="240"/>
        <w:jc w:val="both"/>
        <w:rPr>
          <w:lang w:eastAsia="en-GB"/>
        </w:rPr>
      </w:pPr>
      <w:r>
        <w:rPr>
          <w:lang w:eastAsia="en-GB"/>
        </w:rPr>
        <w:t>The Recorder</w:t>
      </w:r>
      <w:r w:rsidR="009B0B30">
        <w:rPr>
          <w:lang w:eastAsia="en-GB"/>
        </w:rPr>
        <w:t xml:space="preserve"> concluded that </w:t>
      </w:r>
      <w:r w:rsidR="000817F7">
        <w:rPr>
          <w:lang w:eastAsia="en-GB"/>
        </w:rPr>
        <w:t>H</w:t>
      </w:r>
      <w:r w:rsidR="009B0B30">
        <w:rPr>
          <w:lang w:eastAsia="en-GB"/>
        </w:rPr>
        <w:t xml:space="preserve"> was likely to have first learnt of the allegations on 16</w:t>
      </w:r>
      <w:r w:rsidR="009B0B30" w:rsidRPr="00720555">
        <w:rPr>
          <w:vertAlign w:val="superscript"/>
          <w:lang w:eastAsia="en-GB"/>
        </w:rPr>
        <w:t>th</w:t>
      </w:r>
      <w:r w:rsidR="009B0B30">
        <w:rPr>
          <w:lang w:eastAsia="en-GB"/>
        </w:rPr>
        <w:t xml:space="preserve"> December directly from A</w:t>
      </w:r>
      <w:r w:rsidR="00DE4BA5">
        <w:rPr>
          <w:lang w:eastAsia="en-GB"/>
        </w:rPr>
        <w:t>.</w:t>
      </w:r>
      <w:r w:rsidR="005F2433">
        <w:rPr>
          <w:lang w:eastAsia="en-GB"/>
        </w:rPr>
        <w:t xml:space="preserve"> T</w:t>
      </w:r>
      <w:r w:rsidR="009B0B30">
        <w:rPr>
          <w:lang w:eastAsia="en-GB"/>
        </w:rPr>
        <w:t xml:space="preserve">he </w:t>
      </w:r>
      <w:r w:rsidR="005F2433">
        <w:rPr>
          <w:lang w:eastAsia="en-GB"/>
        </w:rPr>
        <w:t xml:space="preserve">Recorder </w:t>
      </w:r>
      <w:r>
        <w:rPr>
          <w:lang w:eastAsia="en-GB"/>
        </w:rPr>
        <w:t>regarded</w:t>
      </w:r>
      <w:r w:rsidR="009B0B30">
        <w:rPr>
          <w:lang w:eastAsia="en-GB"/>
        </w:rPr>
        <w:t xml:space="preserve"> </w:t>
      </w:r>
      <w:r w:rsidR="000817F7">
        <w:rPr>
          <w:lang w:eastAsia="en-GB"/>
        </w:rPr>
        <w:t>H</w:t>
      </w:r>
      <w:r>
        <w:rPr>
          <w:lang w:eastAsia="en-GB"/>
        </w:rPr>
        <w:t xml:space="preserve"> as</w:t>
      </w:r>
      <w:r w:rsidR="009B0B30">
        <w:rPr>
          <w:lang w:eastAsia="en-GB"/>
        </w:rPr>
        <w:t xml:space="preserve"> being unable to place </w:t>
      </w:r>
      <w:r w:rsidR="000817F7">
        <w:rPr>
          <w:lang w:eastAsia="en-GB"/>
        </w:rPr>
        <w:t>A’s</w:t>
      </w:r>
      <w:r w:rsidR="009B0B30">
        <w:rPr>
          <w:lang w:eastAsia="en-GB"/>
        </w:rPr>
        <w:t xml:space="preserve"> needs before those of </w:t>
      </w:r>
      <w:r w:rsidR="000817F7">
        <w:rPr>
          <w:lang w:eastAsia="en-GB"/>
        </w:rPr>
        <w:t>D</w:t>
      </w:r>
      <w:r w:rsidR="00C70C37">
        <w:rPr>
          <w:lang w:eastAsia="en-GB"/>
        </w:rPr>
        <w:t xml:space="preserve"> and</w:t>
      </w:r>
      <w:r w:rsidR="009B0B30">
        <w:rPr>
          <w:lang w:eastAsia="en-GB"/>
        </w:rPr>
        <w:t xml:space="preserve"> </w:t>
      </w:r>
      <w:r w:rsidR="005F2433">
        <w:rPr>
          <w:lang w:eastAsia="en-GB"/>
        </w:rPr>
        <w:t xml:space="preserve">interpreted his visit to </w:t>
      </w:r>
      <w:r w:rsidR="000817F7">
        <w:rPr>
          <w:lang w:eastAsia="en-GB"/>
        </w:rPr>
        <w:t>D</w:t>
      </w:r>
      <w:r w:rsidR="005F2433">
        <w:rPr>
          <w:lang w:eastAsia="en-GB"/>
        </w:rPr>
        <w:t xml:space="preserve">’s home on 17 December </w:t>
      </w:r>
      <w:r w:rsidR="008C473E">
        <w:rPr>
          <w:lang w:eastAsia="en-GB"/>
        </w:rPr>
        <w:t>2019 to</w:t>
      </w:r>
      <w:r w:rsidR="005F2433">
        <w:rPr>
          <w:lang w:eastAsia="en-GB"/>
        </w:rPr>
        <w:t xml:space="preserve"> </w:t>
      </w:r>
      <w:r w:rsidR="00C70C37">
        <w:rPr>
          <w:lang w:eastAsia="en-GB"/>
        </w:rPr>
        <w:t>have alerted</w:t>
      </w:r>
      <w:r w:rsidR="009B0B30">
        <w:rPr>
          <w:lang w:eastAsia="en-GB"/>
        </w:rPr>
        <w:t xml:space="preserve"> </w:t>
      </w:r>
      <w:r w:rsidR="000817F7">
        <w:rPr>
          <w:lang w:eastAsia="en-GB"/>
        </w:rPr>
        <w:t>D</w:t>
      </w:r>
      <w:r w:rsidR="009B0B30">
        <w:rPr>
          <w:lang w:eastAsia="en-GB"/>
        </w:rPr>
        <w:t xml:space="preserve"> and thereby </w:t>
      </w:r>
      <w:r w:rsidR="005F2433">
        <w:rPr>
          <w:lang w:eastAsia="en-GB"/>
        </w:rPr>
        <w:t>g</w:t>
      </w:r>
      <w:r w:rsidR="00DE4BA5">
        <w:rPr>
          <w:lang w:eastAsia="en-GB"/>
        </w:rPr>
        <w:t>iven</w:t>
      </w:r>
      <w:r w:rsidR="009B0B30">
        <w:rPr>
          <w:lang w:eastAsia="en-GB"/>
        </w:rPr>
        <w:t xml:space="preserve"> him time to prepare what he would say to the police.</w:t>
      </w:r>
    </w:p>
    <w:p w14:paraId="339C473C" w14:textId="4E157C7D" w:rsidR="009B0B30" w:rsidRDefault="005F2433" w:rsidP="003B43A8">
      <w:pPr>
        <w:numPr>
          <w:ilvl w:val="0"/>
          <w:numId w:val="11"/>
        </w:numPr>
        <w:spacing w:after="240"/>
        <w:jc w:val="both"/>
        <w:rPr>
          <w:lang w:eastAsia="en-GB"/>
        </w:rPr>
      </w:pPr>
      <w:r>
        <w:rPr>
          <w:rFonts w:ascii="TimesNewRoman" w:hAnsi="TimesNewRoman" w:cs="TimesNewRoman"/>
          <w:sz w:val="23"/>
          <w:szCs w:val="23"/>
          <w:lang w:eastAsia="en-GB"/>
        </w:rPr>
        <w:t xml:space="preserve">The </w:t>
      </w:r>
      <w:r w:rsidR="009B0B30" w:rsidRPr="005F2433">
        <w:rPr>
          <w:rFonts w:ascii="TimesNewRoman" w:hAnsi="TimesNewRoman" w:cs="TimesNewRoman"/>
          <w:sz w:val="23"/>
          <w:szCs w:val="23"/>
          <w:lang w:eastAsia="en-GB"/>
        </w:rPr>
        <w:t xml:space="preserve">Recorder </w:t>
      </w:r>
      <w:r w:rsidRPr="005F2433">
        <w:rPr>
          <w:rFonts w:ascii="TimesNewRoman" w:hAnsi="TimesNewRoman" w:cs="TimesNewRoman"/>
          <w:sz w:val="23"/>
          <w:szCs w:val="23"/>
          <w:lang w:eastAsia="en-GB"/>
        </w:rPr>
        <w:t>decided</w:t>
      </w:r>
      <w:r w:rsidR="009B0B30" w:rsidRPr="005F2433">
        <w:rPr>
          <w:rFonts w:ascii="TimesNewRoman" w:hAnsi="TimesNewRoman" w:cs="TimesNewRoman"/>
          <w:sz w:val="23"/>
          <w:szCs w:val="23"/>
          <w:lang w:eastAsia="en-GB"/>
        </w:rPr>
        <w:t xml:space="preserve"> that </w:t>
      </w:r>
      <w:r w:rsidR="009B0B30">
        <w:rPr>
          <w:lang w:eastAsia="en-GB"/>
        </w:rPr>
        <w:t>the questions of whether</w:t>
      </w:r>
      <w:r w:rsidR="000817F7">
        <w:rPr>
          <w:lang w:eastAsia="en-GB"/>
        </w:rPr>
        <w:t xml:space="preserve"> A </w:t>
      </w:r>
      <w:r w:rsidR="009B0B30">
        <w:rPr>
          <w:lang w:eastAsia="en-GB"/>
        </w:rPr>
        <w:t>had been sexually abused and, if so, by whom, were inextricably linked. The only person whom</w:t>
      </w:r>
      <w:r w:rsidR="000817F7">
        <w:rPr>
          <w:lang w:eastAsia="en-GB"/>
        </w:rPr>
        <w:t xml:space="preserve"> A </w:t>
      </w:r>
      <w:r w:rsidR="009B0B30">
        <w:rPr>
          <w:lang w:eastAsia="en-GB"/>
        </w:rPr>
        <w:t xml:space="preserve">had ever accused of sexually abusing her was </w:t>
      </w:r>
      <w:r w:rsidR="000817F7">
        <w:rPr>
          <w:lang w:eastAsia="en-GB"/>
        </w:rPr>
        <w:t>D</w:t>
      </w:r>
      <w:r w:rsidR="009B0B30">
        <w:rPr>
          <w:lang w:eastAsia="en-GB"/>
        </w:rPr>
        <w:t xml:space="preserve">: it would be illogical to find </w:t>
      </w:r>
      <w:r w:rsidR="000817F7">
        <w:rPr>
          <w:lang w:eastAsia="en-GB"/>
        </w:rPr>
        <w:t>A’s</w:t>
      </w:r>
      <w:r w:rsidR="009B0B30">
        <w:rPr>
          <w:lang w:eastAsia="en-GB"/>
        </w:rPr>
        <w:t xml:space="preserve"> description of what had happened to her </w:t>
      </w:r>
      <w:r w:rsidR="009D4395">
        <w:rPr>
          <w:lang w:eastAsia="en-GB"/>
        </w:rPr>
        <w:t xml:space="preserve">to be </w:t>
      </w:r>
      <w:r w:rsidR="009B0B30">
        <w:rPr>
          <w:lang w:eastAsia="en-GB"/>
        </w:rPr>
        <w:t xml:space="preserve">credible, but not her </w:t>
      </w:r>
      <w:r w:rsidR="009173DE">
        <w:rPr>
          <w:lang w:eastAsia="en-GB"/>
        </w:rPr>
        <w:t>identification</w:t>
      </w:r>
      <w:r w:rsidR="009B0B30">
        <w:rPr>
          <w:lang w:eastAsia="en-GB"/>
        </w:rPr>
        <w:t xml:space="preserve"> of the perpetrator</w:t>
      </w:r>
      <w:r>
        <w:rPr>
          <w:b/>
          <w:bCs/>
          <w:lang w:eastAsia="en-GB"/>
        </w:rPr>
        <w:t>.</w:t>
      </w:r>
    </w:p>
    <w:p w14:paraId="0D65AA0F" w14:textId="78D82A5C" w:rsidR="009B0B30" w:rsidRDefault="009B0B30" w:rsidP="003B43A8">
      <w:pPr>
        <w:numPr>
          <w:ilvl w:val="0"/>
          <w:numId w:val="11"/>
        </w:numPr>
        <w:spacing w:after="240"/>
        <w:jc w:val="both"/>
        <w:rPr>
          <w:lang w:eastAsia="en-GB"/>
        </w:rPr>
      </w:pPr>
      <w:r>
        <w:rPr>
          <w:lang w:eastAsia="en-GB"/>
        </w:rPr>
        <w:t xml:space="preserve">The </w:t>
      </w:r>
      <w:r w:rsidR="005F2433">
        <w:rPr>
          <w:lang w:eastAsia="en-GB"/>
        </w:rPr>
        <w:t>Recorder</w:t>
      </w:r>
      <w:r>
        <w:rPr>
          <w:lang w:eastAsia="en-GB"/>
        </w:rPr>
        <w:t xml:space="preserve"> gave little weight to the lack of supporting </w:t>
      </w:r>
      <w:r w:rsidR="005F2433">
        <w:rPr>
          <w:lang w:eastAsia="en-GB"/>
        </w:rPr>
        <w:t xml:space="preserve">medical </w:t>
      </w:r>
      <w:r>
        <w:rPr>
          <w:lang w:eastAsia="en-GB"/>
        </w:rPr>
        <w:t>evidence. By the time</w:t>
      </w:r>
      <w:r w:rsidR="006B6817">
        <w:rPr>
          <w:lang w:eastAsia="en-GB"/>
        </w:rPr>
        <w:t xml:space="preserve"> </w:t>
      </w:r>
      <w:r w:rsidR="000817F7">
        <w:rPr>
          <w:lang w:eastAsia="en-GB"/>
        </w:rPr>
        <w:t xml:space="preserve">A </w:t>
      </w:r>
      <w:r>
        <w:rPr>
          <w:lang w:eastAsia="en-GB"/>
        </w:rPr>
        <w:t xml:space="preserve">was physically examined, the forensic window had long </w:t>
      </w:r>
      <w:r w:rsidR="005F2433">
        <w:rPr>
          <w:lang w:eastAsia="en-GB"/>
        </w:rPr>
        <w:t>passed</w:t>
      </w:r>
      <w:r>
        <w:rPr>
          <w:lang w:eastAsia="en-GB"/>
        </w:rPr>
        <w:t xml:space="preserve">. Although no-one had noticed any change in </w:t>
      </w:r>
      <w:r w:rsidR="000817F7">
        <w:rPr>
          <w:lang w:eastAsia="en-GB"/>
        </w:rPr>
        <w:t>A’s</w:t>
      </w:r>
      <w:r>
        <w:rPr>
          <w:lang w:eastAsia="en-GB"/>
        </w:rPr>
        <w:t xml:space="preserve"> behaviour in January or February 2019 consistent with </w:t>
      </w:r>
      <w:r w:rsidR="005F2433">
        <w:rPr>
          <w:lang w:eastAsia="en-GB"/>
        </w:rPr>
        <w:t>her being sexually abused</w:t>
      </w:r>
      <w:r>
        <w:rPr>
          <w:lang w:eastAsia="en-GB"/>
        </w:rPr>
        <w:t xml:space="preserve">, </w:t>
      </w:r>
      <w:r w:rsidR="005F2433">
        <w:rPr>
          <w:lang w:eastAsia="en-GB"/>
        </w:rPr>
        <w:t xml:space="preserve">reactions would differ with each </w:t>
      </w:r>
      <w:r>
        <w:rPr>
          <w:lang w:eastAsia="en-GB"/>
        </w:rPr>
        <w:t>individual child</w:t>
      </w:r>
      <w:r w:rsidR="005F2433">
        <w:rPr>
          <w:lang w:eastAsia="en-GB"/>
        </w:rPr>
        <w:t>. She could find no motive for</w:t>
      </w:r>
      <w:r w:rsidR="000817F7">
        <w:rPr>
          <w:lang w:eastAsia="en-GB"/>
        </w:rPr>
        <w:t xml:space="preserve"> A </w:t>
      </w:r>
      <w:r w:rsidR="005F2433">
        <w:rPr>
          <w:lang w:eastAsia="en-GB"/>
        </w:rPr>
        <w:t>to make up the allegations</w:t>
      </w:r>
      <w:r w:rsidR="00833680">
        <w:rPr>
          <w:lang w:eastAsia="en-GB"/>
        </w:rPr>
        <w:t xml:space="preserve"> nor was this a case in which any of the adults had an interest in prompting false allegations to serve their own ends.</w:t>
      </w:r>
    </w:p>
    <w:p w14:paraId="3BB6977C" w14:textId="0B607DC1" w:rsidR="00833680" w:rsidRPr="00833680" w:rsidRDefault="00833680" w:rsidP="003B43A8">
      <w:pPr>
        <w:numPr>
          <w:ilvl w:val="0"/>
          <w:numId w:val="11"/>
        </w:numPr>
        <w:spacing w:after="240"/>
        <w:jc w:val="both"/>
        <w:rPr>
          <w:lang w:eastAsia="en-GB"/>
        </w:rPr>
      </w:pPr>
      <w:r>
        <w:rPr>
          <w:lang w:eastAsia="en-GB"/>
        </w:rPr>
        <w:lastRenderedPageBreak/>
        <w:t xml:space="preserve">The Recorder recognised that there were inconsistencies in </w:t>
      </w:r>
      <w:r w:rsidR="000817F7">
        <w:rPr>
          <w:lang w:eastAsia="en-GB"/>
        </w:rPr>
        <w:t>A’s</w:t>
      </w:r>
      <w:r>
        <w:rPr>
          <w:lang w:eastAsia="en-GB"/>
        </w:rPr>
        <w:t xml:space="preserve"> account. The number of times the sexual abuse was alleged to have occurred at </w:t>
      </w:r>
      <w:r w:rsidR="000817F7">
        <w:rPr>
          <w:lang w:eastAsia="en-GB"/>
        </w:rPr>
        <w:t>D</w:t>
      </w:r>
      <w:r w:rsidR="00ED6612">
        <w:rPr>
          <w:lang w:eastAsia="en-GB"/>
        </w:rPr>
        <w:t>’s home</w:t>
      </w:r>
      <w:r>
        <w:rPr>
          <w:lang w:eastAsia="en-GB"/>
        </w:rPr>
        <w:t xml:space="preserve"> ranged between 11 and 24, which the judge recognised as an </w:t>
      </w:r>
      <w:r>
        <w:rPr>
          <w:i/>
          <w:iCs/>
          <w:lang w:eastAsia="en-GB"/>
        </w:rPr>
        <w:t>‘improbably large number.’</w:t>
      </w:r>
      <w:r w:rsidR="000817F7">
        <w:rPr>
          <w:lang w:eastAsia="en-GB"/>
        </w:rPr>
        <w:t xml:space="preserve"> </w:t>
      </w:r>
      <w:r w:rsidR="000817F7" w:rsidRPr="000817F7">
        <w:rPr>
          <w:lang w:eastAsia="en-GB"/>
        </w:rPr>
        <w:t>A</w:t>
      </w:r>
      <w:r w:rsidR="000817F7">
        <w:rPr>
          <w:i/>
          <w:iCs/>
          <w:lang w:eastAsia="en-GB"/>
        </w:rPr>
        <w:t xml:space="preserve"> </w:t>
      </w:r>
      <w:r>
        <w:rPr>
          <w:lang w:eastAsia="en-GB"/>
        </w:rPr>
        <w:t xml:space="preserve">had also alleged on one occasion that the sexual abuse in the garden had happened on 14 December, although the covert recording taken by </w:t>
      </w:r>
      <w:r w:rsidR="00C15599">
        <w:rPr>
          <w:lang w:eastAsia="en-GB"/>
        </w:rPr>
        <w:t xml:space="preserve">J </w:t>
      </w:r>
      <w:r>
        <w:rPr>
          <w:lang w:eastAsia="en-GB"/>
        </w:rPr>
        <w:t>indicates that</w:t>
      </w:r>
      <w:r w:rsidR="000817F7">
        <w:rPr>
          <w:lang w:eastAsia="en-GB"/>
        </w:rPr>
        <w:t xml:space="preserve"> A </w:t>
      </w:r>
      <w:r>
        <w:rPr>
          <w:lang w:eastAsia="en-GB"/>
        </w:rPr>
        <w:t xml:space="preserve">must have been referring to </w:t>
      </w:r>
      <w:r w:rsidR="000817F7">
        <w:rPr>
          <w:lang w:eastAsia="en-GB"/>
        </w:rPr>
        <w:t>D</w:t>
      </w:r>
      <w:r>
        <w:rPr>
          <w:lang w:eastAsia="en-GB"/>
        </w:rPr>
        <w:t>’s visit in April 201</w:t>
      </w:r>
      <w:r w:rsidR="000817F7">
        <w:rPr>
          <w:lang w:eastAsia="en-GB"/>
        </w:rPr>
        <w:t>9</w:t>
      </w:r>
      <w:r w:rsidR="004C0D08">
        <w:rPr>
          <w:lang w:eastAsia="en-GB"/>
        </w:rPr>
        <w:t xml:space="preserve">. </w:t>
      </w:r>
      <w:r>
        <w:rPr>
          <w:lang w:eastAsia="en-GB"/>
        </w:rPr>
        <w:t xml:space="preserve"> The Recorder concluded that either</w:t>
      </w:r>
      <w:r w:rsidR="000817F7">
        <w:rPr>
          <w:lang w:eastAsia="en-GB"/>
        </w:rPr>
        <w:t xml:space="preserve"> A </w:t>
      </w:r>
      <w:r>
        <w:rPr>
          <w:lang w:eastAsia="en-GB"/>
        </w:rPr>
        <w:t xml:space="preserve">was </w:t>
      </w:r>
      <w:r w:rsidR="00E03213">
        <w:rPr>
          <w:lang w:eastAsia="en-GB"/>
        </w:rPr>
        <w:t>lying or</w:t>
      </w:r>
      <w:r>
        <w:rPr>
          <w:lang w:eastAsia="en-GB"/>
        </w:rPr>
        <w:t xml:space="preserve"> had made </w:t>
      </w:r>
      <w:r w:rsidRPr="001C30B8">
        <w:rPr>
          <w:i/>
          <w:iCs/>
          <w:lang w:eastAsia="en-GB"/>
        </w:rPr>
        <w:t>‘a mistake of such magnitude that it shows she is not a reliable reporter</w:t>
      </w:r>
      <w:r w:rsidR="004C0D08">
        <w:rPr>
          <w:i/>
          <w:iCs/>
          <w:lang w:eastAsia="en-GB"/>
        </w:rPr>
        <w:t>’</w:t>
      </w:r>
      <w:r>
        <w:rPr>
          <w:b/>
          <w:bCs/>
          <w:lang w:eastAsia="en-GB"/>
        </w:rPr>
        <w:t xml:space="preserve">. </w:t>
      </w:r>
      <w:r>
        <w:rPr>
          <w:lang w:eastAsia="en-GB"/>
        </w:rPr>
        <w:t>However, she had also considered that since</w:t>
      </w:r>
      <w:r w:rsidR="000817F7">
        <w:rPr>
          <w:lang w:eastAsia="en-GB"/>
        </w:rPr>
        <w:t xml:space="preserve"> A </w:t>
      </w:r>
      <w:r>
        <w:rPr>
          <w:lang w:eastAsia="en-GB"/>
        </w:rPr>
        <w:t xml:space="preserve">was questioned on her allegations </w:t>
      </w:r>
      <w:r>
        <w:rPr>
          <w:i/>
          <w:iCs/>
          <w:lang w:eastAsia="en-GB"/>
        </w:rPr>
        <w:t xml:space="preserve">‘at least 4 times in 6 days’, </w:t>
      </w:r>
      <w:r>
        <w:rPr>
          <w:lang w:eastAsia="en-GB"/>
        </w:rPr>
        <w:t>a more serious concern was the risk that</w:t>
      </w:r>
      <w:r w:rsidR="000817F7">
        <w:rPr>
          <w:lang w:eastAsia="en-GB"/>
        </w:rPr>
        <w:t xml:space="preserve"> A </w:t>
      </w:r>
      <w:r>
        <w:rPr>
          <w:lang w:eastAsia="en-GB"/>
        </w:rPr>
        <w:t xml:space="preserve">was </w:t>
      </w:r>
      <w:r>
        <w:rPr>
          <w:i/>
          <w:iCs/>
          <w:lang w:eastAsia="en-GB"/>
        </w:rPr>
        <w:t>‘embellishing things and adding details in an effort to get people to believe her’.</w:t>
      </w:r>
    </w:p>
    <w:p w14:paraId="593ACC0E" w14:textId="0512C211" w:rsidR="00ED6612" w:rsidRDefault="00833680" w:rsidP="003B43A8">
      <w:pPr>
        <w:numPr>
          <w:ilvl w:val="0"/>
          <w:numId w:val="11"/>
        </w:numPr>
        <w:spacing w:after="240"/>
        <w:jc w:val="both"/>
        <w:rPr>
          <w:lang w:eastAsia="en-GB"/>
        </w:rPr>
      </w:pPr>
      <w:r>
        <w:rPr>
          <w:lang w:eastAsia="en-GB"/>
        </w:rPr>
        <w:t xml:space="preserve"> The Recorder found the level of detail which</w:t>
      </w:r>
      <w:r w:rsidR="000817F7">
        <w:rPr>
          <w:lang w:eastAsia="en-GB"/>
        </w:rPr>
        <w:t xml:space="preserve"> A </w:t>
      </w:r>
      <w:r>
        <w:rPr>
          <w:lang w:eastAsia="en-GB"/>
        </w:rPr>
        <w:t xml:space="preserve">included in describing what </w:t>
      </w:r>
      <w:r w:rsidR="000817F7">
        <w:rPr>
          <w:lang w:eastAsia="en-GB"/>
        </w:rPr>
        <w:t>D</w:t>
      </w:r>
      <w:r>
        <w:rPr>
          <w:lang w:eastAsia="en-GB"/>
        </w:rPr>
        <w:t xml:space="preserve"> did to be </w:t>
      </w:r>
      <w:r w:rsidR="006D7FE3">
        <w:rPr>
          <w:lang w:eastAsia="en-GB"/>
        </w:rPr>
        <w:t>a</w:t>
      </w:r>
      <w:r>
        <w:rPr>
          <w:lang w:eastAsia="en-GB"/>
        </w:rPr>
        <w:t xml:space="preserve"> </w:t>
      </w:r>
      <w:r>
        <w:rPr>
          <w:i/>
          <w:iCs/>
          <w:lang w:eastAsia="en-GB"/>
        </w:rPr>
        <w:t xml:space="preserve">‘striking’ </w:t>
      </w:r>
      <w:r>
        <w:rPr>
          <w:lang w:eastAsia="en-GB"/>
        </w:rPr>
        <w:t>feature of the case</w:t>
      </w:r>
      <w:r w:rsidR="00095ECB">
        <w:rPr>
          <w:lang w:eastAsia="en-GB"/>
        </w:rPr>
        <w:t>.</w:t>
      </w:r>
      <w:r w:rsidR="0035770F">
        <w:rPr>
          <w:lang w:eastAsia="en-GB"/>
        </w:rPr>
        <w:t xml:space="preserve"> </w:t>
      </w:r>
      <w:r>
        <w:rPr>
          <w:lang w:eastAsia="en-GB"/>
        </w:rPr>
        <w:t xml:space="preserve">She had not deviated from her first allegation that </w:t>
      </w:r>
      <w:r w:rsidR="000817F7">
        <w:rPr>
          <w:lang w:eastAsia="en-GB"/>
        </w:rPr>
        <w:t>D</w:t>
      </w:r>
      <w:r>
        <w:rPr>
          <w:lang w:eastAsia="en-GB"/>
        </w:rPr>
        <w:t xml:space="preserve"> had only ever penetrated her anally. </w:t>
      </w:r>
      <w:r w:rsidR="00ED6612">
        <w:rPr>
          <w:lang w:eastAsia="en-GB"/>
        </w:rPr>
        <w:t>She had demonstrated</w:t>
      </w:r>
      <w:r>
        <w:rPr>
          <w:lang w:eastAsia="en-GB"/>
        </w:rPr>
        <w:t xml:space="preserve"> how </w:t>
      </w:r>
      <w:r w:rsidR="000817F7">
        <w:rPr>
          <w:lang w:eastAsia="en-GB"/>
        </w:rPr>
        <w:t>D</w:t>
      </w:r>
      <w:r>
        <w:rPr>
          <w:lang w:eastAsia="en-GB"/>
        </w:rPr>
        <w:t xml:space="preserve"> clamped his hand over her mouth and how this made her feel </w:t>
      </w:r>
      <w:r w:rsidR="00ED6612">
        <w:rPr>
          <w:lang w:eastAsia="en-GB"/>
        </w:rPr>
        <w:t>‘</w:t>
      </w:r>
      <w:r>
        <w:rPr>
          <w:lang w:eastAsia="en-GB"/>
        </w:rPr>
        <w:t>disappointed</w:t>
      </w:r>
      <w:r w:rsidR="00ED6612">
        <w:rPr>
          <w:lang w:eastAsia="en-GB"/>
        </w:rPr>
        <w:t>’</w:t>
      </w:r>
      <w:r w:rsidR="00354DBB">
        <w:rPr>
          <w:lang w:eastAsia="en-GB"/>
        </w:rPr>
        <w:t xml:space="preserve">, </w:t>
      </w:r>
      <w:r>
        <w:rPr>
          <w:lang w:eastAsia="en-GB"/>
        </w:rPr>
        <w:t xml:space="preserve">how </w:t>
      </w:r>
      <w:r w:rsidR="000817F7">
        <w:rPr>
          <w:lang w:eastAsia="en-GB"/>
        </w:rPr>
        <w:t>D</w:t>
      </w:r>
      <w:r>
        <w:rPr>
          <w:lang w:eastAsia="en-GB"/>
        </w:rPr>
        <w:t xml:space="preserve"> took down her pants and trousers</w:t>
      </w:r>
      <w:r w:rsidR="004C2FC1">
        <w:rPr>
          <w:lang w:eastAsia="en-GB"/>
        </w:rPr>
        <w:t xml:space="preserve">, </w:t>
      </w:r>
      <w:r>
        <w:rPr>
          <w:lang w:eastAsia="en-GB"/>
        </w:rPr>
        <w:t xml:space="preserve">how she crouched down when </w:t>
      </w:r>
      <w:r w:rsidR="000817F7">
        <w:rPr>
          <w:lang w:eastAsia="en-GB"/>
        </w:rPr>
        <w:t>D</w:t>
      </w:r>
      <w:r>
        <w:rPr>
          <w:lang w:eastAsia="en-GB"/>
        </w:rPr>
        <w:t xml:space="preserve"> penetrated her anally from behind, and how he </w:t>
      </w:r>
      <w:r w:rsidR="00DD679B">
        <w:rPr>
          <w:lang w:eastAsia="en-GB"/>
        </w:rPr>
        <w:t xml:space="preserve">then </w:t>
      </w:r>
      <w:r>
        <w:rPr>
          <w:lang w:eastAsia="en-GB"/>
        </w:rPr>
        <w:t>inserted his penis into her mouth</w:t>
      </w:r>
      <w:r w:rsidR="00ED6612">
        <w:rPr>
          <w:lang w:eastAsia="en-GB"/>
        </w:rPr>
        <w:t xml:space="preserve"> and </w:t>
      </w:r>
      <w:r w:rsidR="00D31763">
        <w:rPr>
          <w:lang w:eastAsia="en-GB"/>
        </w:rPr>
        <w:t xml:space="preserve">had </w:t>
      </w:r>
      <w:r w:rsidR="00ED6612">
        <w:rPr>
          <w:lang w:eastAsia="en-GB"/>
        </w:rPr>
        <w:t>described what an erect penis looked like</w:t>
      </w:r>
      <w:r w:rsidR="00D31763">
        <w:rPr>
          <w:lang w:eastAsia="en-GB"/>
        </w:rPr>
        <w:t xml:space="preserve">, </w:t>
      </w:r>
      <w:r w:rsidR="005338D4">
        <w:rPr>
          <w:lang w:eastAsia="en-GB"/>
        </w:rPr>
        <w:t>‘</w:t>
      </w:r>
      <w:r w:rsidR="00D31763" w:rsidRPr="000D0FFD">
        <w:rPr>
          <w:i/>
          <w:iCs/>
          <w:lang w:eastAsia="en-GB"/>
        </w:rPr>
        <w:t>drawing an outline</w:t>
      </w:r>
      <w:r w:rsidR="000D0FFD" w:rsidRPr="000D0FFD">
        <w:rPr>
          <w:i/>
          <w:iCs/>
          <w:lang w:eastAsia="en-GB"/>
        </w:rPr>
        <w:t xml:space="preserve"> with her hands and finger</w:t>
      </w:r>
      <w:r w:rsidR="00ED6612">
        <w:rPr>
          <w:lang w:eastAsia="en-GB"/>
        </w:rPr>
        <w:t>.</w:t>
      </w:r>
      <w:r w:rsidR="005338D4">
        <w:rPr>
          <w:lang w:eastAsia="en-GB"/>
        </w:rPr>
        <w:t>’</w:t>
      </w:r>
      <w:r w:rsidR="00ED6612">
        <w:rPr>
          <w:lang w:eastAsia="en-GB"/>
        </w:rPr>
        <w:t xml:space="preserve"> </w:t>
      </w:r>
      <w:r>
        <w:rPr>
          <w:lang w:eastAsia="en-GB"/>
        </w:rPr>
        <w:t xml:space="preserve">The </w:t>
      </w:r>
      <w:r w:rsidR="00ED6612">
        <w:rPr>
          <w:lang w:eastAsia="en-GB"/>
        </w:rPr>
        <w:t>Recorder reasonably</w:t>
      </w:r>
      <w:r>
        <w:rPr>
          <w:lang w:eastAsia="en-GB"/>
        </w:rPr>
        <w:t xml:space="preserve"> found that </w:t>
      </w:r>
      <w:r>
        <w:rPr>
          <w:i/>
          <w:iCs/>
          <w:lang w:eastAsia="en-GB"/>
        </w:rPr>
        <w:t>‘[m]</w:t>
      </w:r>
      <w:proofErr w:type="spellStart"/>
      <w:r>
        <w:rPr>
          <w:i/>
          <w:iCs/>
          <w:lang w:eastAsia="en-GB"/>
        </w:rPr>
        <w:t>ost</w:t>
      </w:r>
      <w:proofErr w:type="spellEnd"/>
      <w:r>
        <w:rPr>
          <w:i/>
          <w:iCs/>
          <w:lang w:eastAsia="en-GB"/>
        </w:rPr>
        <w:t xml:space="preserve"> extraordinary of all’ </w:t>
      </w:r>
      <w:r>
        <w:rPr>
          <w:lang w:eastAsia="en-GB"/>
        </w:rPr>
        <w:t xml:space="preserve">for a girl of her age was </w:t>
      </w:r>
      <w:r w:rsidR="000817F7">
        <w:rPr>
          <w:lang w:eastAsia="en-GB"/>
        </w:rPr>
        <w:t>A’s</w:t>
      </w:r>
      <w:r>
        <w:rPr>
          <w:lang w:eastAsia="en-GB"/>
        </w:rPr>
        <w:t xml:space="preserve"> </w:t>
      </w:r>
      <w:r>
        <w:rPr>
          <w:i/>
          <w:iCs/>
          <w:lang w:eastAsia="en-GB"/>
        </w:rPr>
        <w:t xml:space="preserve">‘accurate description of ejaculate’, </w:t>
      </w:r>
      <w:r>
        <w:rPr>
          <w:lang w:eastAsia="en-GB"/>
        </w:rPr>
        <w:t xml:space="preserve">including </w:t>
      </w:r>
      <w:r>
        <w:rPr>
          <w:i/>
          <w:iCs/>
          <w:lang w:eastAsia="en-GB"/>
        </w:rPr>
        <w:t>‘the look, feel and taste of semen in her mouth.’</w:t>
      </w:r>
      <w:r w:rsidR="00ED6612">
        <w:rPr>
          <w:i/>
          <w:iCs/>
          <w:lang w:eastAsia="en-GB"/>
        </w:rPr>
        <w:t xml:space="preserve"> </w:t>
      </w:r>
      <w:r w:rsidR="00ED6612">
        <w:rPr>
          <w:lang w:eastAsia="en-GB"/>
        </w:rPr>
        <w:t xml:space="preserve">The Recorder </w:t>
      </w:r>
      <w:r w:rsidR="004E72EE">
        <w:rPr>
          <w:lang w:eastAsia="en-GB"/>
        </w:rPr>
        <w:t>agree</w:t>
      </w:r>
      <w:r w:rsidR="00ED6612">
        <w:rPr>
          <w:lang w:eastAsia="en-GB"/>
        </w:rPr>
        <w:t xml:space="preserve">d </w:t>
      </w:r>
      <w:r w:rsidR="006F70A9">
        <w:rPr>
          <w:lang w:eastAsia="en-GB"/>
        </w:rPr>
        <w:t xml:space="preserve">with what </w:t>
      </w:r>
      <w:r w:rsidR="000817F7">
        <w:rPr>
          <w:lang w:eastAsia="en-GB"/>
        </w:rPr>
        <w:t>H</w:t>
      </w:r>
      <w:r w:rsidR="006F70A9">
        <w:rPr>
          <w:lang w:eastAsia="en-GB"/>
        </w:rPr>
        <w:t xml:space="preserve"> said in his oral evidence that after he watched the ABE </w:t>
      </w:r>
      <w:r w:rsidR="00E03213">
        <w:rPr>
          <w:lang w:eastAsia="en-GB"/>
        </w:rPr>
        <w:t>interview,</w:t>
      </w:r>
      <w:r w:rsidR="006F70A9">
        <w:rPr>
          <w:lang w:eastAsia="en-GB"/>
        </w:rPr>
        <w:t xml:space="preserve"> he was left </w:t>
      </w:r>
      <w:r w:rsidR="00ED6612">
        <w:rPr>
          <w:lang w:eastAsia="en-GB"/>
        </w:rPr>
        <w:t xml:space="preserve">with no choice but </w:t>
      </w:r>
      <w:r w:rsidR="00ED6612">
        <w:rPr>
          <w:i/>
          <w:iCs/>
          <w:lang w:eastAsia="en-GB"/>
        </w:rPr>
        <w:t xml:space="preserve">‘to accept that </w:t>
      </w:r>
      <w:r w:rsidR="000817F7">
        <w:rPr>
          <w:i/>
          <w:iCs/>
          <w:lang w:eastAsia="en-GB"/>
        </w:rPr>
        <w:t>[A]</w:t>
      </w:r>
      <w:r w:rsidR="00ED6612">
        <w:rPr>
          <w:i/>
          <w:iCs/>
          <w:lang w:eastAsia="en-GB"/>
        </w:rPr>
        <w:t xml:space="preserve"> was talking about her own experiences and therefore that what she is saying must be true.’ </w:t>
      </w:r>
      <w:r w:rsidR="00ED6612">
        <w:rPr>
          <w:lang w:eastAsia="en-GB"/>
        </w:rPr>
        <w:t xml:space="preserve"> </w:t>
      </w:r>
      <w:r w:rsidR="00BB14E6">
        <w:rPr>
          <w:lang w:eastAsia="en-GB"/>
        </w:rPr>
        <w:t>T</w:t>
      </w:r>
      <w:r w:rsidR="00E579BF">
        <w:rPr>
          <w:lang w:eastAsia="en-GB"/>
        </w:rPr>
        <w:t>he Recorder acknowledged that</w:t>
      </w:r>
      <w:r w:rsidR="00AC6FCE">
        <w:rPr>
          <w:lang w:eastAsia="en-GB"/>
        </w:rPr>
        <w:t xml:space="preserve"> </w:t>
      </w:r>
      <w:r w:rsidR="00ED6612">
        <w:rPr>
          <w:lang w:eastAsia="en-GB"/>
        </w:rPr>
        <w:t xml:space="preserve">there were </w:t>
      </w:r>
      <w:r w:rsidR="00ED6612" w:rsidRPr="00ED6612">
        <w:rPr>
          <w:i/>
          <w:iCs/>
          <w:lang w:eastAsia="en-GB"/>
        </w:rPr>
        <w:t>‘undoubtedly concerns about some aspects of the evidence in this case’,</w:t>
      </w:r>
      <w:r w:rsidR="00BB14E6">
        <w:rPr>
          <w:i/>
          <w:iCs/>
          <w:lang w:eastAsia="en-GB"/>
        </w:rPr>
        <w:t xml:space="preserve"> but ‘weighing everything in the balance’</w:t>
      </w:r>
      <w:r w:rsidR="00ED6612" w:rsidRPr="00ED6612">
        <w:rPr>
          <w:i/>
          <w:iCs/>
          <w:lang w:eastAsia="en-GB"/>
        </w:rPr>
        <w:t xml:space="preserve"> </w:t>
      </w:r>
      <w:r w:rsidR="000526F5">
        <w:rPr>
          <w:lang w:eastAsia="en-GB"/>
        </w:rPr>
        <w:t>she</w:t>
      </w:r>
      <w:r w:rsidR="00ED6612">
        <w:rPr>
          <w:lang w:eastAsia="en-GB"/>
        </w:rPr>
        <w:t xml:space="preserve"> was satisfied on the balance of probabilities that </w:t>
      </w:r>
      <w:r w:rsidR="000526F5">
        <w:rPr>
          <w:lang w:eastAsia="en-GB"/>
        </w:rPr>
        <w:t xml:space="preserve">the Local Authority </w:t>
      </w:r>
      <w:r w:rsidR="004D499D">
        <w:rPr>
          <w:lang w:eastAsia="en-GB"/>
        </w:rPr>
        <w:t>had proved the first three findings</w:t>
      </w:r>
      <w:r w:rsidR="00ED6612">
        <w:rPr>
          <w:lang w:eastAsia="en-GB"/>
        </w:rPr>
        <w:t xml:space="preserve">. The </w:t>
      </w:r>
      <w:r w:rsidR="004D499D">
        <w:rPr>
          <w:lang w:eastAsia="en-GB"/>
        </w:rPr>
        <w:t>‘</w:t>
      </w:r>
      <w:r w:rsidR="004D499D" w:rsidRPr="009C7514">
        <w:rPr>
          <w:i/>
          <w:iCs/>
          <w:lang w:eastAsia="en-GB"/>
        </w:rPr>
        <w:t xml:space="preserve">key </w:t>
      </w:r>
      <w:r w:rsidR="00ED6612" w:rsidRPr="009C7514">
        <w:rPr>
          <w:i/>
          <w:iCs/>
          <w:lang w:eastAsia="en-GB"/>
        </w:rPr>
        <w:t xml:space="preserve">considerations </w:t>
      </w:r>
      <w:r w:rsidR="009C7514" w:rsidRPr="009C7514">
        <w:rPr>
          <w:i/>
          <w:iCs/>
          <w:lang w:eastAsia="en-GB"/>
        </w:rPr>
        <w:t xml:space="preserve">for [her] </w:t>
      </w:r>
      <w:r w:rsidR="00ED6612" w:rsidRPr="009C7514">
        <w:rPr>
          <w:i/>
          <w:iCs/>
          <w:lang w:eastAsia="en-GB"/>
        </w:rPr>
        <w:t>which tip the balance’</w:t>
      </w:r>
      <w:r w:rsidR="00ED6612">
        <w:rPr>
          <w:lang w:eastAsia="en-GB"/>
        </w:rPr>
        <w:t xml:space="preserve"> were that she could find no propensity nor motivation for</w:t>
      </w:r>
      <w:r w:rsidR="000817F7">
        <w:rPr>
          <w:lang w:eastAsia="en-GB"/>
        </w:rPr>
        <w:t xml:space="preserve"> A </w:t>
      </w:r>
      <w:r w:rsidR="00ED6612">
        <w:rPr>
          <w:lang w:eastAsia="en-GB"/>
        </w:rPr>
        <w:t>to lie</w:t>
      </w:r>
      <w:r w:rsidR="00A95977">
        <w:rPr>
          <w:lang w:eastAsia="en-GB"/>
        </w:rPr>
        <w:t xml:space="preserve">, nor explanation for </w:t>
      </w:r>
      <w:r w:rsidR="000817F7">
        <w:rPr>
          <w:lang w:eastAsia="en-GB"/>
        </w:rPr>
        <w:t>A’s</w:t>
      </w:r>
      <w:r w:rsidR="00A95977">
        <w:rPr>
          <w:lang w:eastAsia="en-GB"/>
        </w:rPr>
        <w:t xml:space="preserve"> graphic age inappropriately detailed accounts and descriptions of her experiences and that </w:t>
      </w:r>
      <w:r w:rsidR="000817F7">
        <w:rPr>
          <w:lang w:eastAsia="en-GB"/>
        </w:rPr>
        <w:t>D</w:t>
      </w:r>
      <w:r w:rsidR="00ED6612">
        <w:rPr>
          <w:lang w:eastAsia="en-GB"/>
        </w:rPr>
        <w:t xml:space="preserve"> had been </w:t>
      </w:r>
      <w:r w:rsidR="00ED6612" w:rsidRPr="00A95977">
        <w:rPr>
          <w:i/>
          <w:iCs/>
          <w:lang w:eastAsia="en-GB"/>
        </w:rPr>
        <w:t>‘so materially dishonest in his evidence on oath as to cast doubt on the truth of his denials</w:t>
      </w:r>
      <w:r w:rsidR="00871B13">
        <w:rPr>
          <w:i/>
          <w:iCs/>
          <w:lang w:eastAsia="en-GB"/>
        </w:rPr>
        <w:t>.</w:t>
      </w:r>
      <w:r w:rsidR="00ED6612" w:rsidRPr="00A95977">
        <w:rPr>
          <w:i/>
          <w:iCs/>
          <w:lang w:eastAsia="en-GB"/>
        </w:rPr>
        <w:t>’</w:t>
      </w:r>
      <w:r w:rsidR="00ED6612">
        <w:rPr>
          <w:lang w:eastAsia="en-GB"/>
        </w:rPr>
        <w:t xml:space="preserve"> </w:t>
      </w:r>
    </w:p>
    <w:p w14:paraId="3A15133A" w14:textId="0935BB8B" w:rsidR="00A95977" w:rsidRPr="003D345F" w:rsidRDefault="00A95977" w:rsidP="003B43A8">
      <w:pPr>
        <w:numPr>
          <w:ilvl w:val="0"/>
          <w:numId w:val="11"/>
        </w:numPr>
        <w:spacing w:after="240"/>
        <w:jc w:val="both"/>
        <w:rPr>
          <w:lang w:eastAsia="en-GB"/>
        </w:rPr>
      </w:pPr>
      <w:r>
        <w:rPr>
          <w:lang w:eastAsia="en-GB"/>
        </w:rPr>
        <w:t xml:space="preserve"> As to this last issue, </w:t>
      </w:r>
      <w:r w:rsidR="00E70F43">
        <w:rPr>
          <w:lang w:eastAsia="en-GB"/>
        </w:rPr>
        <w:t xml:space="preserve">the Recorder said that </w:t>
      </w:r>
      <w:r w:rsidR="00C44141">
        <w:rPr>
          <w:lang w:eastAsia="en-GB"/>
        </w:rPr>
        <w:t xml:space="preserve">in the </w:t>
      </w:r>
      <w:r>
        <w:rPr>
          <w:lang w:eastAsia="en-GB"/>
        </w:rPr>
        <w:t>recorded police interview</w:t>
      </w:r>
      <w:r w:rsidR="00AA6A4B">
        <w:rPr>
          <w:lang w:eastAsia="en-GB"/>
        </w:rPr>
        <w:t xml:space="preserve">, which she had listened </w:t>
      </w:r>
      <w:r w:rsidR="00E03213">
        <w:rPr>
          <w:lang w:eastAsia="en-GB"/>
        </w:rPr>
        <w:t>to, and</w:t>
      </w:r>
      <w:r>
        <w:rPr>
          <w:lang w:eastAsia="en-GB"/>
        </w:rPr>
        <w:t xml:space="preserve"> </w:t>
      </w:r>
      <w:r w:rsidR="00F83DFB">
        <w:rPr>
          <w:lang w:eastAsia="en-GB"/>
        </w:rPr>
        <w:t xml:space="preserve">in his examination in chief </w:t>
      </w:r>
      <w:r w:rsidR="000817F7">
        <w:rPr>
          <w:lang w:eastAsia="en-GB"/>
        </w:rPr>
        <w:t>D</w:t>
      </w:r>
      <w:r w:rsidR="00F83DFB">
        <w:rPr>
          <w:lang w:eastAsia="en-GB"/>
        </w:rPr>
        <w:t xml:space="preserve"> was ‘</w:t>
      </w:r>
      <w:r w:rsidR="00F83DFB">
        <w:rPr>
          <w:i/>
          <w:iCs/>
          <w:lang w:eastAsia="en-GB"/>
        </w:rPr>
        <w:t>very convincing’</w:t>
      </w:r>
      <w:r w:rsidR="00E70F43">
        <w:rPr>
          <w:i/>
          <w:iCs/>
          <w:lang w:eastAsia="en-GB"/>
        </w:rPr>
        <w:t>.</w:t>
      </w:r>
      <w:r>
        <w:rPr>
          <w:lang w:eastAsia="en-GB"/>
        </w:rPr>
        <w:t xml:space="preserve"> However, during cross-examination </w:t>
      </w:r>
      <w:r w:rsidR="00E70F43">
        <w:rPr>
          <w:lang w:eastAsia="en-GB"/>
        </w:rPr>
        <w:t>he</w:t>
      </w:r>
      <w:r>
        <w:rPr>
          <w:lang w:eastAsia="en-GB"/>
        </w:rPr>
        <w:t xml:space="preserve"> </w:t>
      </w:r>
      <w:r w:rsidR="00990CCC">
        <w:rPr>
          <w:lang w:eastAsia="en-GB"/>
        </w:rPr>
        <w:t xml:space="preserve">had </w:t>
      </w:r>
      <w:r>
        <w:rPr>
          <w:lang w:eastAsia="en-GB"/>
        </w:rPr>
        <w:t>bec</w:t>
      </w:r>
      <w:r w:rsidR="00990CCC">
        <w:rPr>
          <w:lang w:eastAsia="en-GB"/>
        </w:rPr>
        <w:t>o</w:t>
      </w:r>
      <w:r>
        <w:rPr>
          <w:lang w:eastAsia="en-GB"/>
        </w:rPr>
        <w:t xml:space="preserve">me </w:t>
      </w:r>
      <w:r w:rsidRPr="00990CCC">
        <w:rPr>
          <w:i/>
          <w:iCs/>
          <w:lang w:eastAsia="en-GB"/>
        </w:rPr>
        <w:t xml:space="preserve">‘increasingly less credible’, </w:t>
      </w:r>
      <w:r w:rsidR="00990CCC">
        <w:rPr>
          <w:lang w:eastAsia="en-GB"/>
        </w:rPr>
        <w:t xml:space="preserve">The Recorder found </w:t>
      </w:r>
      <w:r>
        <w:rPr>
          <w:lang w:eastAsia="en-GB"/>
        </w:rPr>
        <w:t xml:space="preserve">five separate instances </w:t>
      </w:r>
      <w:r w:rsidR="00990CCC">
        <w:rPr>
          <w:lang w:eastAsia="en-GB"/>
        </w:rPr>
        <w:t xml:space="preserve">when </w:t>
      </w:r>
      <w:r w:rsidR="000817F7">
        <w:rPr>
          <w:lang w:eastAsia="en-GB"/>
        </w:rPr>
        <w:t>D</w:t>
      </w:r>
      <w:r>
        <w:rPr>
          <w:lang w:eastAsia="en-GB"/>
        </w:rPr>
        <w:t xml:space="preserve"> had </w:t>
      </w:r>
      <w:r w:rsidR="00990CCC">
        <w:rPr>
          <w:lang w:eastAsia="en-GB"/>
        </w:rPr>
        <w:t xml:space="preserve">invented things </w:t>
      </w:r>
      <w:r w:rsidR="00E03213">
        <w:rPr>
          <w:lang w:eastAsia="en-GB"/>
        </w:rPr>
        <w:t>to ‘</w:t>
      </w:r>
      <w:r w:rsidRPr="00990CCC">
        <w:rPr>
          <w:i/>
          <w:iCs/>
          <w:lang w:eastAsia="en-GB"/>
        </w:rPr>
        <w:t xml:space="preserve">cover himself and to explain away what </w:t>
      </w:r>
      <w:r w:rsidR="000817F7">
        <w:rPr>
          <w:i/>
          <w:iCs/>
          <w:lang w:eastAsia="en-GB"/>
        </w:rPr>
        <w:t>[A]</w:t>
      </w:r>
      <w:r w:rsidRPr="00990CCC">
        <w:rPr>
          <w:i/>
          <w:iCs/>
          <w:lang w:eastAsia="en-GB"/>
        </w:rPr>
        <w:t xml:space="preserve"> says</w:t>
      </w:r>
      <w:r w:rsidR="009C78B0" w:rsidRPr="00990CCC">
        <w:rPr>
          <w:i/>
          <w:iCs/>
          <w:lang w:eastAsia="en-GB"/>
        </w:rPr>
        <w:t>’:</w:t>
      </w:r>
    </w:p>
    <w:p w14:paraId="5A4A2DD5" w14:textId="474A4FD5" w:rsidR="00892136" w:rsidRPr="00433142" w:rsidRDefault="002D0EBD" w:rsidP="003B43A8">
      <w:pPr>
        <w:pStyle w:val="ParaLevel2"/>
        <w:numPr>
          <w:ilvl w:val="0"/>
          <w:numId w:val="0"/>
        </w:numPr>
        <w:ind w:left="1701"/>
        <w:rPr>
          <w:i/>
          <w:iCs/>
        </w:rPr>
      </w:pPr>
      <w:r>
        <w:rPr>
          <w:i/>
          <w:iCs/>
        </w:rPr>
        <w:t>“</w:t>
      </w:r>
      <w:r w:rsidR="00892136" w:rsidRPr="005D5A31">
        <w:rPr>
          <w:i/>
          <w:iCs/>
        </w:rPr>
        <w:t>[164]</w:t>
      </w:r>
      <w:r w:rsidR="00892136">
        <w:t xml:space="preserve"> </w:t>
      </w:r>
      <w:r w:rsidR="00892136" w:rsidRPr="00433142">
        <w:rPr>
          <w:i/>
          <w:iCs/>
        </w:rPr>
        <w:t xml:space="preserve">The first is his claim in his interview that </w:t>
      </w:r>
      <w:r w:rsidR="008B41AA">
        <w:rPr>
          <w:i/>
          <w:iCs/>
        </w:rPr>
        <w:t>[G]</w:t>
      </w:r>
      <w:r w:rsidR="00892136" w:rsidRPr="00433142">
        <w:rPr>
          <w:i/>
          <w:iCs/>
        </w:rPr>
        <w:t xml:space="preserve"> says </w:t>
      </w:r>
      <w:r w:rsidR="000817F7">
        <w:rPr>
          <w:i/>
          <w:iCs/>
        </w:rPr>
        <w:t>[A]</w:t>
      </w:r>
      <w:r w:rsidR="00892136">
        <w:rPr>
          <w:i/>
          <w:iCs/>
        </w:rPr>
        <w:t xml:space="preserve"> </w:t>
      </w:r>
      <w:r w:rsidR="00892136" w:rsidRPr="00433142">
        <w:rPr>
          <w:i/>
          <w:iCs/>
        </w:rPr>
        <w:t xml:space="preserve">tells lies. In her oral evidence the mother emphatically denies this. In his oral evidence </w:t>
      </w:r>
      <w:r w:rsidR="00892136">
        <w:rPr>
          <w:i/>
          <w:iCs/>
        </w:rPr>
        <w:t>[</w:t>
      </w:r>
      <w:r w:rsidR="000817F7">
        <w:rPr>
          <w:i/>
          <w:iCs/>
        </w:rPr>
        <w:t>D</w:t>
      </w:r>
      <w:r w:rsidR="00892136">
        <w:rPr>
          <w:i/>
          <w:iCs/>
        </w:rPr>
        <w:t>]</w:t>
      </w:r>
      <w:r w:rsidR="00892136" w:rsidRPr="00433142">
        <w:rPr>
          <w:i/>
          <w:iCs/>
        </w:rPr>
        <w:t xml:space="preserve"> says that it was not her who said this to him, it was </w:t>
      </w:r>
      <w:r w:rsidR="00892136">
        <w:rPr>
          <w:i/>
          <w:iCs/>
        </w:rPr>
        <w:t>[</w:t>
      </w:r>
      <w:r w:rsidR="000817F7">
        <w:rPr>
          <w:i/>
          <w:iCs/>
        </w:rPr>
        <w:t>H</w:t>
      </w:r>
      <w:r w:rsidR="00892136">
        <w:rPr>
          <w:i/>
          <w:iCs/>
        </w:rPr>
        <w:t>]</w:t>
      </w:r>
      <w:r w:rsidR="00892136" w:rsidRPr="00433142">
        <w:rPr>
          <w:i/>
          <w:iCs/>
        </w:rPr>
        <w:t xml:space="preserve"> who said </w:t>
      </w:r>
      <w:r w:rsidR="008B41AA">
        <w:rPr>
          <w:i/>
          <w:iCs/>
        </w:rPr>
        <w:t>[G]</w:t>
      </w:r>
      <w:r w:rsidR="00E03213">
        <w:rPr>
          <w:i/>
          <w:iCs/>
        </w:rPr>
        <w:t xml:space="preserve"> </w:t>
      </w:r>
      <w:r w:rsidR="00E03213" w:rsidRPr="00433142">
        <w:rPr>
          <w:i/>
          <w:iCs/>
        </w:rPr>
        <w:t>says</w:t>
      </w:r>
      <w:r w:rsidR="00892136" w:rsidRPr="00433142">
        <w:rPr>
          <w:i/>
          <w:iCs/>
        </w:rPr>
        <w:t xml:space="preserve"> </w:t>
      </w:r>
      <w:r w:rsidR="000817F7">
        <w:rPr>
          <w:i/>
          <w:iCs/>
        </w:rPr>
        <w:t>[A]</w:t>
      </w:r>
      <w:r w:rsidR="00892136" w:rsidRPr="00433142">
        <w:rPr>
          <w:i/>
          <w:iCs/>
        </w:rPr>
        <w:t xml:space="preserve"> tells lies when he came round on the Tuesday evening. As I have said, </w:t>
      </w:r>
      <w:r w:rsidR="00892136">
        <w:rPr>
          <w:i/>
          <w:iCs/>
        </w:rPr>
        <w:t>[</w:t>
      </w:r>
      <w:r w:rsidR="000817F7">
        <w:rPr>
          <w:i/>
          <w:iCs/>
        </w:rPr>
        <w:t>H</w:t>
      </w:r>
      <w:r w:rsidR="00892136">
        <w:rPr>
          <w:i/>
          <w:iCs/>
        </w:rPr>
        <w:t>]</w:t>
      </w:r>
      <w:r w:rsidR="00892136" w:rsidRPr="00433142">
        <w:rPr>
          <w:i/>
          <w:iCs/>
        </w:rPr>
        <w:t xml:space="preserve"> gave evidence last and he denies saying any such thing. The</w:t>
      </w:r>
      <w:r w:rsidR="00892136">
        <w:t xml:space="preserve"> </w:t>
      </w:r>
      <w:r w:rsidR="00892136" w:rsidRPr="00433142">
        <w:rPr>
          <w:i/>
          <w:iCs/>
        </w:rPr>
        <w:t xml:space="preserve">second is starting to say that </w:t>
      </w:r>
      <w:r w:rsidR="000817F7">
        <w:rPr>
          <w:i/>
          <w:iCs/>
        </w:rPr>
        <w:t>[A]</w:t>
      </w:r>
      <w:r w:rsidR="00892136" w:rsidRPr="00433142">
        <w:rPr>
          <w:i/>
          <w:iCs/>
        </w:rPr>
        <w:t xml:space="preserve"> had grabbed his penis and then saying when she dropped her hand from her eyes during hide and seek it accidentally hit his groin area over his clothes. </w:t>
      </w:r>
    </w:p>
    <w:p w14:paraId="6ACD36B8" w14:textId="2188659A" w:rsidR="00892136" w:rsidRPr="00DA0D69" w:rsidRDefault="0050160B" w:rsidP="003B43A8">
      <w:pPr>
        <w:pStyle w:val="ParaLevel2"/>
        <w:numPr>
          <w:ilvl w:val="0"/>
          <w:numId w:val="0"/>
        </w:numPr>
        <w:ind w:left="1701"/>
        <w:rPr>
          <w:i/>
          <w:iCs/>
        </w:rPr>
      </w:pPr>
      <w:r w:rsidRPr="005D5A31">
        <w:rPr>
          <w:i/>
          <w:iCs/>
        </w:rPr>
        <w:t>[</w:t>
      </w:r>
      <w:r w:rsidR="00892136" w:rsidRPr="005D5A31">
        <w:rPr>
          <w:i/>
          <w:iCs/>
        </w:rPr>
        <w:t>165</w:t>
      </w:r>
      <w:r w:rsidRPr="005D5A31">
        <w:rPr>
          <w:i/>
          <w:iCs/>
        </w:rPr>
        <w:t>]</w:t>
      </w:r>
      <w:r w:rsidR="00892136">
        <w:t xml:space="preserve"> </w:t>
      </w:r>
      <w:r w:rsidR="00892136" w:rsidRPr="009B1C43">
        <w:rPr>
          <w:i/>
          <w:iCs/>
        </w:rPr>
        <w:t xml:space="preserve">The third instance is what he says about using the toilet in front of </w:t>
      </w:r>
      <w:r w:rsidR="000817F7">
        <w:rPr>
          <w:i/>
          <w:iCs/>
        </w:rPr>
        <w:t>[A]</w:t>
      </w:r>
      <w:r w:rsidR="00892136" w:rsidRPr="009B1C43">
        <w:rPr>
          <w:i/>
          <w:iCs/>
        </w:rPr>
        <w:t xml:space="preserve"> and </w:t>
      </w:r>
      <w:r w:rsidR="00892136">
        <w:rPr>
          <w:i/>
          <w:iCs/>
        </w:rPr>
        <w:t>[</w:t>
      </w:r>
      <w:r w:rsidR="000817F7">
        <w:rPr>
          <w:i/>
          <w:iCs/>
        </w:rPr>
        <w:t>B</w:t>
      </w:r>
      <w:r w:rsidR="00892136">
        <w:rPr>
          <w:i/>
          <w:iCs/>
        </w:rPr>
        <w:t>]</w:t>
      </w:r>
      <w:r w:rsidR="00892136" w:rsidRPr="009B1C43">
        <w:rPr>
          <w:i/>
          <w:iCs/>
        </w:rPr>
        <w:t xml:space="preserve"> when his aunt was bathing them. When I first read the papers, I was surprised given what I had read about the mother worrying </w:t>
      </w:r>
      <w:r w:rsidR="00E03213" w:rsidRPr="009B1C43">
        <w:rPr>
          <w:i/>
          <w:iCs/>
        </w:rPr>
        <w:t>about sexual</w:t>
      </w:r>
      <w:r w:rsidR="00892136" w:rsidRPr="009B1C43">
        <w:rPr>
          <w:i/>
          <w:iCs/>
        </w:rPr>
        <w:t xml:space="preserve"> abuse that she had allowed </w:t>
      </w:r>
      <w:r w:rsidR="00892136">
        <w:rPr>
          <w:i/>
          <w:iCs/>
        </w:rPr>
        <w:t>[</w:t>
      </w:r>
      <w:r w:rsidR="000817F7">
        <w:rPr>
          <w:i/>
          <w:iCs/>
        </w:rPr>
        <w:t>D</w:t>
      </w:r>
      <w:r w:rsidR="009C78B0">
        <w:rPr>
          <w:i/>
          <w:iCs/>
        </w:rPr>
        <w:t xml:space="preserve">] </w:t>
      </w:r>
      <w:r w:rsidR="009C78B0" w:rsidRPr="009B1C43">
        <w:rPr>
          <w:i/>
          <w:iCs/>
        </w:rPr>
        <w:t>to</w:t>
      </w:r>
      <w:r w:rsidR="00892136" w:rsidRPr="009B1C43">
        <w:rPr>
          <w:i/>
          <w:iCs/>
        </w:rPr>
        <w:t xml:space="preserve"> do this. However, in her oral evidence she </w:t>
      </w:r>
      <w:r w:rsidR="00892136" w:rsidRPr="009B1C43">
        <w:rPr>
          <w:i/>
          <w:iCs/>
        </w:rPr>
        <w:lastRenderedPageBreak/>
        <w:t xml:space="preserve">agrees that she did, but that she pulled the shower curtain round so that the girls could not see him. In his oral evidence </w:t>
      </w:r>
      <w:r w:rsidR="00892136">
        <w:rPr>
          <w:i/>
          <w:iCs/>
        </w:rPr>
        <w:t>[</w:t>
      </w:r>
      <w:r w:rsidR="000817F7">
        <w:rPr>
          <w:i/>
          <w:iCs/>
        </w:rPr>
        <w:t>D</w:t>
      </w:r>
      <w:r w:rsidR="00892136">
        <w:rPr>
          <w:i/>
          <w:iCs/>
        </w:rPr>
        <w:t>]</w:t>
      </w:r>
      <w:r w:rsidR="00892136" w:rsidRPr="009B1C43">
        <w:rPr>
          <w:i/>
          <w:iCs/>
        </w:rPr>
        <w:t xml:space="preserve"> said </w:t>
      </w:r>
      <w:r w:rsidR="000817F7">
        <w:rPr>
          <w:i/>
          <w:iCs/>
        </w:rPr>
        <w:t>[A]</w:t>
      </w:r>
      <w:r w:rsidR="00892136" w:rsidRPr="009B1C43">
        <w:rPr>
          <w:i/>
          <w:iCs/>
        </w:rPr>
        <w:t xml:space="preserve"> did see his penis and he demonstrated her pulling back the curtain with 2 fingers and peeking. That is not the account he gave in his interview or witness statement where he makes no mention of a curtain.</w:t>
      </w:r>
    </w:p>
    <w:p w14:paraId="5DB911B9" w14:textId="606BC062" w:rsidR="00892136" w:rsidRDefault="0050160B" w:rsidP="003B43A8">
      <w:pPr>
        <w:pStyle w:val="ParaLevel3"/>
        <w:numPr>
          <w:ilvl w:val="0"/>
          <w:numId w:val="0"/>
        </w:numPr>
        <w:ind w:left="1701"/>
      </w:pPr>
      <w:r w:rsidRPr="005D5A31">
        <w:rPr>
          <w:i/>
          <w:iCs/>
        </w:rPr>
        <w:t>[</w:t>
      </w:r>
      <w:r w:rsidR="00892136" w:rsidRPr="005D5A31">
        <w:rPr>
          <w:i/>
          <w:iCs/>
        </w:rPr>
        <w:t>166</w:t>
      </w:r>
      <w:r w:rsidRPr="005D5A31">
        <w:rPr>
          <w:i/>
          <w:iCs/>
        </w:rPr>
        <w:t>]</w:t>
      </w:r>
      <w:r w:rsidR="00892136">
        <w:t xml:space="preserve"> </w:t>
      </w:r>
      <w:r w:rsidR="00892136">
        <w:rPr>
          <w:i/>
          <w:iCs/>
        </w:rPr>
        <w:t>[</w:t>
      </w:r>
      <w:r w:rsidR="000817F7">
        <w:rPr>
          <w:i/>
          <w:iCs/>
        </w:rPr>
        <w:t>D</w:t>
      </w:r>
      <w:r w:rsidR="00892136">
        <w:rPr>
          <w:i/>
          <w:iCs/>
        </w:rPr>
        <w:t xml:space="preserve">’s </w:t>
      </w:r>
      <w:r w:rsidR="00E03213">
        <w:rPr>
          <w:i/>
          <w:iCs/>
        </w:rPr>
        <w:t>mother</w:t>
      </w:r>
      <w:r w:rsidR="008B41AA">
        <w:rPr>
          <w:i/>
          <w:iCs/>
        </w:rPr>
        <w:t xml:space="preserve"> E</w:t>
      </w:r>
      <w:r w:rsidR="00E03213">
        <w:rPr>
          <w:i/>
          <w:iCs/>
        </w:rPr>
        <w:t xml:space="preserve">] </w:t>
      </w:r>
      <w:r w:rsidR="00E03213" w:rsidRPr="006F7707">
        <w:rPr>
          <w:i/>
          <w:iCs/>
        </w:rPr>
        <w:t>said</w:t>
      </w:r>
      <w:r w:rsidR="00892136" w:rsidRPr="006F7707">
        <w:rPr>
          <w:i/>
          <w:iCs/>
        </w:rPr>
        <w:t xml:space="preserve"> she did not know about </w:t>
      </w:r>
      <w:r w:rsidR="00892136">
        <w:rPr>
          <w:i/>
          <w:iCs/>
        </w:rPr>
        <w:t>[</w:t>
      </w:r>
      <w:r w:rsidR="000817F7">
        <w:rPr>
          <w:i/>
          <w:iCs/>
        </w:rPr>
        <w:t>D</w:t>
      </w:r>
      <w:r w:rsidR="00892136">
        <w:rPr>
          <w:i/>
          <w:iCs/>
        </w:rPr>
        <w:t>]</w:t>
      </w:r>
      <w:r w:rsidR="00892136" w:rsidRPr="006F7707">
        <w:rPr>
          <w:i/>
          <w:iCs/>
        </w:rPr>
        <w:t xml:space="preserve"> using the toilet when the mother was bathing the girls and said she was very surprised the mother had allowed that to happen.  </w:t>
      </w:r>
      <w:r w:rsidR="00892136">
        <w:rPr>
          <w:i/>
          <w:iCs/>
        </w:rPr>
        <w:t>[</w:t>
      </w:r>
      <w:r w:rsidR="000817F7">
        <w:rPr>
          <w:i/>
          <w:iCs/>
        </w:rPr>
        <w:t>F</w:t>
      </w:r>
      <w:r w:rsidR="00892136">
        <w:rPr>
          <w:i/>
          <w:iCs/>
        </w:rPr>
        <w:t>]</w:t>
      </w:r>
      <w:r w:rsidR="00892136" w:rsidRPr="006F7707">
        <w:rPr>
          <w:i/>
          <w:iCs/>
        </w:rPr>
        <w:t xml:space="preserve"> said she knew about the incident. On probing she said she only found out about it from </w:t>
      </w:r>
      <w:r w:rsidR="00892136">
        <w:rPr>
          <w:i/>
          <w:iCs/>
        </w:rPr>
        <w:t>[</w:t>
      </w:r>
      <w:r w:rsidR="000817F7">
        <w:rPr>
          <w:i/>
          <w:iCs/>
        </w:rPr>
        <w:t>D</w:t>
      </w:r>
      <w:r w:rsidR="00E03213">
        <w:rPr>
          <w:i/>
          <w:iCs/>
        </w:rPr>
        <w:t xml:space="preserve">] </w:t>
      </w:r>
      <w:r w:rsidR="00E03213" w:rsidRPr="006F7707">
        <w:rPr>
          <w:i/>
          <w:iCs/>
        </w:rPr>
        <w:t>in</w:t>
      </w:r>
      <w:r w:rsidR="00892136" w:rsidRPr="006F7707">
        <w:rPr>
          <w:i/>
          <w:iCs/>
        </w:rPr>
        <w:t xml:space="preserve"> October 2020 after she had gone back to university which suggests that they had been discussing her evidence and he was telling her things she might be asked about.</w:t>
      </w:r>
      <w:r w:rsidR="00892136">
        <w:t xml:space="preserve"> </w:t>
      </w:r>
    </w:p>
    <w:p w14:paraId="1FE9E12B" w14:textId="07791A5D" w:rsidR="00892136" w:rsidRPr="007C40A1" w:rsidRDefault="0050160B" w:rsidP="003B43A8">
      <w:pPr>
        <w:pStyle w:val="ParaLevel2"/>
        <w:numPr>
          <w:ilvl w:val="0"/>
          <w:numId w:val="0"/>
        </w:numPr>
        <w:ind w:left="1701"/>
        <w:rPr>
          <w:i/>
          <w:iCs/>
        </w:rPr>
      </w:pPr>
      <w:r w:rsidRPr="005D5A31">
        <w:rPr>
          <w:i/>
          <w:iCs/>
        </w:rPr>
        <w:t>[</w:t>
      </w:r>
      <w:r w:rsidR="00892136" w:rsidRPr="005D5A31">
        <w:rPr>
          <w:i/>
          <w:iCs/>
        </w:rPr>
        <w:t>167</w:t>
      </w:r>
      <w:r w:rsidRPr="005D5A31">
        <w:rPr>
          <w:i/>
          <w:iCs/>
        </w:rPr>
        <w:t>]</w:t>
      </w:r>
      <w:r w:rsidR="00892136">
        <w:t xml:space="preserve"> </w:t>
      </w:r>
      <w:r w:rsidR="00892136" w:rsidRPr="007C40A1">
        <w:rPr>
          <w:i/>
          <w:iCs/>
        </w:rPr>
        <w:t xml:space="preserve">The fourth instance is what he says about being asked to wash the girls in the bath. I believe the mother when she says that she did not ask </w:t>
      </w:r>
      <w:r w:rsidR="00892136">
        <w:rPr>
          <w:i/>
          <w:iCs/>
        </w:rPr>
        <w:t>[</w:t>
      </w:r>
      <w:r w:rsidR="000817F7">
        <w:rPr>
          <w:i/>
          <w:iCs/>
        </w:rPr>
        <w:t>D</w:t>
      </w:r>
      <w:r w:rsidR="00892136">
        <w:rPr>
          <w:i/>
          <w:iCs/>
        </w:rPr>
        <w:t>]</w:t>
      </w:r>
      <w:r w:rsidR="00892136" w:rsidRPr="007C40A1">
        <w:rPr>
          <w:i/>
          <w:iCs/>
        </w:rPr>
        <w:t xml:space="preserve"> to do this because it seems so out of character and moreover is reinforced by </w:t>
      </w:r>
      <w:r w:rsidR="00892136">
        <w:rPr>
          <w:i/>
          <w:iCs/>
        </w:rPr>
        <w:t xml:space="preserve">[his mother] </w:t>
      </w:r>
      <w:r w:rsidR="00892136" w:rsidRPr="007C40A1">
        <w:rPr>
          <w:i/>
          <w:iCs/>
        </w:rPr>
        <w:t xml:space="preserve">who did not know about it and said that she thought it was highly improbable the mother would ask </w:t>
      </w:r>
      <w:r w:rsidR="00892136">
        <w:rPr>
          <w:i/>
          <w:iCs/>
        </w:rPr>
        <w:t>[</w:t>
      </w:r>
      <w:r w:rsidR="000817F7">
        <w:rPr>
          <w:i/>
          <w:iCs/>
        </w:rPr>
        <w:t>D</w:t>
      </w:r>
      <w:r w:rsidR="00E03213">
        <w:rPr>
          <w:i/>
          <w:iCs/>
        </w:rPr>
        <w:t>]</w:t>
      </w:r>
      <w:r w:rsidR="00E03213" w:rsidRPr="007C40A1">
        <w:rPr>
          <w:i/>
          <w:iCs/>
        </w:rPr>
        <w:t>.</w:t>
      </w:r>
      <w:r w:rsidR="00892136" w:rsidRPr="007C40A1">
        <w:rPr>
          <w:i/>
          <w:iCs/>
        </w:rPr>
        <w:t xml:space="preserve"> </w:t>
      </w:r>
      <w:r w:rsidR="00892136">
        <w:rPr>
          <w:i/>
          <w:iCs/>
        </w:rPr>
        <w:t>[</w:t>
      </w:r>
      <w:r w:rsidR="000817F7">
        <w:rPr>
          <w:i/>
          <w:iCs/>
        </w:rPr>
        <w:t>F</w:t>
      </w:r>
      <w:r w:rsidR="00892136">
        <w:rPr>
          <w:i/>
          <w:iCs/>
        </w:rPr>
        <w:t>]</w:t>
      </w:r>
      <w:r w:rsidR="00892136" w:rsidRPr="007C40A1">
        <w:rPr>
          <w:i/>
          <w:iCs/>
        </w:rPr>
        <w:t xml:space="preserve"> said it had happened and she had gone to check on </w:t>
      </w:r>
      <w:r w:rsidR="00892136">
        <w:rPr>
          <w:i/>
          <w:iCs/>
        </w:rPr>
        <w:t>[</w:t>
      </w:r>
      <w:r w:rsidR="000817F7">
        <w:rPr>
          <w:i/>
          <w:iCs/>
        </w:rPr>
        <w:t>D</w:t>
      </w:r>
      <w:r w:rsidR="00892136">
        <w:rPr>
          <w:i/>
          <w:iCs/>
        </w:rPr>
        <w:t>]</w:t>
      </w:r>
      <w:r w:rsidR="00892136" w:rsidRPr="007C40A1">
        <w:rPr>
          <w:i/>
          <w:iCs/>
        </w:rPr>
        <w:t xml:space="preserve"> that the water was the right </w:t>
      </w:r>
      <w:r w:rsidR="00E03213" w:rsidRPr="007C40A1">
        <w:rPr>
          <w:i/>
          <w:iCs/>
        </w:rPr>
        <w:t>temperature,</w:t>
      </w:r>
      <w:r w:rsidR="00892136" w:rsidRPr="007C40A1">
        <w:rPr>
          <w:i/>
          <w:iCs/>
        </w:rPr>
        <w:t xml:space="preserve"> and everything was OK.  </w:t>
      </w:r>
    </w:p>
    <w:p w14:paraId="6A6FE4DE" w14:textId="304E8CE8" w:rsidR="00892136" w:rsidRPr="00302F99" w:rsidRDefault="0050160B" w:rsidP="003B43A8">
      <w:pPr>
        <w:pStyle w:val="ParaLevel2"/>
        <w:numPr>
          <w:ilvl w:val="0"/>
          <w:numId w:val="0"/>
        </w:numPr>
        <w:ind w:left="1701"/>
        <w:rPr>
          <w:i/>
          <w:iCs/>
        </w:rPr>
      </w:pPr>
      <w:r w:rsidRPr="005D5A31">
        <w:rPr>
          <w:i/>
          <w:iCs/>
        </w:rPr>
        <w:t>[</w:t>
      </w:r>
      <w:r w:rsidR="00892136" w:rsidRPr="005D5A31">
        <w:rPr>
          <w:i/>
          <w:iCs/>
        </w:rPr>
        <w:t>168</w:t>
      </w:r>
      <w:r w:rsidRPr="005D5A31">
        <w:rPr>
          <w:i/>
          <w:iCs/>
        </w:rPr>
        <w:t>]</w:t>
      </w:r>
      <w:r w:rsidR="00892136">
        <w:t xml:space="preserve"> </w:t>
      </w:r>
      <w:r w:rsidR="00892136" w:rsidRPr="00302F99">
        <w:rPr>
          <w:i/>
          <w:iCs/>
        </w:rPr>
        <w:t xml:space="preserve">I am afraid that I did not believe either </w:t>
      </w:r>
      <w:r w:rsidR="00892136">
        <w:rPr>
          <w:i/>
          <w:iCs/>
        </w:rPr>
        <w:t>[</w:t>
      </w:r>
      <w:r w:rsidR="000817F7">
        <w:rPr>
          <w:i/>
          <w:iCs/>
        </w:rPr>
        <w:t>D</w:t>
      </w:r>
      <w:r w:rsidR="00892136">
        <w:rPr>
          <w:i/>
          <w:iCs/>
        </w:rPr>
        <w:t>]</w:t>
      </w:r>
      <w:r w:rsidR="00892136" w:rsidRPr="00302F99">
        <w:rPr>
          <w:i/>
          <w:iCs/>
        </w:rPr>
        <w:t xml:space="preserve"> or </w:t>
      </w:r>
      <w:r w:rsidR="00892136">
        <w:rPr>
          <w:i/>
          <w:iCs/>
        </w:rPr>
        <w:t>[</w:t>
      </w:r>
      <w:r w:rsidR="000817F7">
        <w:rPr>
          <w:i/>
          <w:iCs/>
        </w:rPr>
        <w:t>F</w:t>
      </w:r>
      <w:r w:rsidR="00892136">
        <w:rPr>
          <w:i/>
          <w:iCs/>
        </w:rPr>
        <w:t>]</w:t>
      </w:r>
      <w:r w:rsidR="00892136" w:rsidRPr="00302F99">
        <w:rPr>
          <w:i/>
          <w:iCs/>
        </w:rPr>
        <w:t xml:space="preserve">about this. If the mother was busy with </w:t>
      </w:r>
      <w:r w:rsidR="00892136">
        <w:rPr>
          <w:i/>
          <w:iCs/>
        </w:rPr>
        <w:t>[</w:t>
      </w:r>
      <w:r w:rsidR="000817F7">
        <w:rPr>
          <w:i/>
          <w:iCs/>
        </w:rPr>
        <w:t>C</w:t>
      </w:r>
      <w:r w:rsidR="00892136">
        <w:rPr>
          <w:i/>
          <w:iCs/>
        </w:rPr>
        <w:t>]</w:t>
      </w:r>
      <w:r w:rsidR="00892136" w:rsidRPr="00302F99">
        <w:rPr>
          <w:i/>
          <w:iCs/>
        </w:rPr>
        <w:t xml:space="preserve"> and needed to ask somebody to bath the girls and </w:t>
      </w:r>
      <w:r w:rsidR="00892136">
        <w:rPr>
          <w:i/>
          <w:iCs/>
        </w:rPr>
        <w:t>[</w:t>
      </w:r>
      <w:r w:rsidR="000817F7">
        <w:rPr>
          <w:i/>
          <w:iCs/>
        </w:rPr>
        <w:t>F</w:t>
      </w:r>
      <w:r w:rsidR="00892136">
        <w:rPr>
          <w:i/>
          <w:iCs/>
        </w:rPr>
        <w:t>]</w:t>
      </w:r>
      <w:r w:rsidR="00892136" w:rsidRPr="00302F99">
        <w:rPr>
          <w:i/>
          <w:iCs/>
        </w:rPr>
        <w:t xml:space="preserve"> was available, she would have asked her. Everybody says that the mother saw to all the girls’ needs and managed successfully on every other day to juggle these without asking anyone else to step in. </w:t>
      </w:r>
      <w:r w:rsidR="00892136">
        <w:rPr>
          <w:i/>
          <w:iCs/>
        </w:rPr>
        <w:t>[</w:t>
      </w:r>
      <w:r w:rsidR="000817F7">
        <w:rPr>
          <w:i/>
          <w:iCs/>
        </w:rPr>
        <w:t>D</w:t>
      </w:r>
      <w:r w:rsidR="00E03213">
        <w:rPr>
          <w:i/>
          <w:iCs/>
        </w:rPr>
        <w:t xml:space="preserve">] </w:t>
      </w:r>
      <w:r w:rsidR="00E03213" w:rsidRPr="00302F99">
        <w:rPr>
          <w:i/>
          <w:iCs/>
        </w:rPr>
        <w:t>suddenly</w:t>
      </w:r>
      <w:r w:rsidR="00892136" w:rsidRPr="00302F99">
        <w:rPr>
          <w:i/>
          <w:iCs/>
        </w:rPr>
        <w:t xml:space="preserve"> said that he remembered they had </w:t>
      </w:r>
      <w:proofErr w:type="spellStart"/>
      <w:r w:rsidR="00892136" w:rsidRPr="00302F99">
        <w:rPr>
          <w:i/>
          <w:iCs/>
        </w:rPr>
        <w:t>Sanex</w:t>
      </w:r>
      <w:proofErr w:type="spellEnd"/>
      <w:r w:rsidR="00892136" w:rsidRPr="00302F99">
        <w:rPr>
          <w:i/>
          <w:iCs/>
        </w:rPr>
        <w:t xml:space="preserve"> soap because </w:t>
      </w:r>
      <w:r w:rsidR="00892136">
        <w:rPr>
          <w:i/>
          <w:iCs/>
        </w:rPr>
        <w:t>[</w:t>
      </w:r>
      <w:r w:rsidR="00781F64">
        <w:rPr>
          <w:i/>
          <w:iCs/>
        </w:rPr>
        <w:t>G</w:t>
      </w:r>
      <w:r w:rsidR="00892136">
        <w:rPr>
          <w:i/>
          <w:iCs/>
        </w:rPr>
        <w:t>’s]</w:t>
      </w:r>
      <w:r w:rsidR="00892136" w:rsidRPr="00302F99">
        <w:rPr>
          <w:i/>
          <w:iCs/>
        </w:rPr>
        <w:t xml:space="preserve"> evidence reminded him of this, which I consider to be a detail he added to bolster his story but had the opposite effect because the mother had quite clearly said that he did not bath them. </w:t>
      </w:r>
    </w:p>
    <w:p w14:paraId="61AC05F8" w14:textId="243B8CC7" w:rsidR="00892136" w:rsidRPr="00302F99" w:rsidRDefault="00662A5E" w:rsidP="003B43A8">
      <w:pPr>
        <w:pStyle w:val="ParaLevel2"/>
        <w:numPr>
          <w:ilvl w:val="0"/>
          <w:numId w:val="0"/>
        </w:numPr>
        <w:ind w:left="1701"/>
        <w:rPr>
          <w:i/>
          <w:iCs/>
        </w:rPr>
      </w:pPr>
      <w:r w:rsidRPr="005D5A31">
        <w:rPr>
          <w:i/>
          <w:iCs/>
        </w:rPr>
        <w:t>[</w:t>
      </w:r>
      <w:r w:rsidR="00892136" w:rsidRPr="005D5A31">
        <w:rPr>
          <w:i/>
          <w:iCs/>
        </w:rPr>
        <w:t>169</w:t>
      </w:r>
      <w:r w:rsidRPr="005D5A31">
        <w:rPr>
          <w:i/>
          <w:iCs/>
        </w:rPr>
        <w:t>]</w:t>
      </w:r>
      <w:r w:rsidR="00892136">
        <w:t xml:space="preserve"> </w:t>
      </w:r>
      <w:r w:rsidR="00892136" w:rsidRPr="00302F99">
        <w:rPr>
          <w:i/>
          <w:iCs/>
        </w:rPr>
        <w:t>The fifth and most striking instance is the story about going to the toilet</w:t>
      </w:r>
      <w:r>
        <w:rPr>
          <w:i/>
          <w:iCs/>
        </w:rPr>
        <w:t xml:space="preserve"> </w:t>
      </w:r>
      <w:r w:rsidR="00892136" w:rsidRPr="00302F99">
        <w:rPr>
          <w:i/>
          <w:iCs/>
        </w:rPr>
        <w:t xml:space="preserve">in the garden at </w:t>
      </w:r>
      <w:r w:rsidR="00892136">
        <w:rPr>
          <w:i/>
          <w:iCs/>
        </w:rPr>
        <w:t>[</w:t>
      </w:r>
      <w:r w:rsidR="000817F7">
        <w:rPr>
          <w:i/>
          <w:iCs/>
        </w:rPr>
        <w:t>A’s</w:t>
      </w:r>
      <w:r w:rsidR="00892136">
        <w:rPr>
          <w:i/>
          <w:iCs/>
        </w:rPr>
        <w:t xml:space="preserve"> address]</w:t>
      </w:r>
      <w:r w:rsidR="00892136" w:rsidRPr="00302F99">
        <w:rPr>
          <w:i/>
          <w:iCs/>
        </w:rPr>
        <w:t xml:space="preserve">, which was so convoluted and nonsensical that it </w:t>
      </w:r>
      <w:proofErr w:type="gramStart"/>
      <w:r w:rsidR="00892136" w:rsidRPr="00302F99">
        <w:rPr>
          <w:i/>
          <w:iCs/>
        </w:rPr>
        <w:t>has to</w:t>
      </w:r>
      <w:proofErr w:type="gramEnd"/>
      <w:r w:rsidR="00892136" w:rsidRPr="00302F99">
        <w:rPr>
          <w:i/>
          <w:iCs/>
        </w:rPr>
        <w:t xml:space="preserve"> be a lie. Essentially, </w:t>
      </w:r>
      <w:r w:rsidR="00892136">
        <w:rPr>
          <w:i/>
          <w:iCs/>
        </w:rPr>
        <w:t>[</w:t>
      </w:r>
      <w:r w:rsidR="000817F7">
        <w:rPr>
          <w:i/>
          <w:iCs/>
        </w:rPr>
        <w:t>D</w:t>
      </w:r>
      <w:r w:rsidR="00892136">
        <w:rPr>
          <w:i/>
          <w:iCs/>
        </w:rPr>
        <w:t>]</w:t>
      </w:r>
      <w:r w:rsidR="00892136" w:rsidRPr="00302F99">
        <w:rPr>
          <w:i/>
          <w:iCs/>
        </w:rPr>
        <w:t xml:space="preserve"> said in his oral evidence that after they had been in the living room for a while it was </w:t>
      </w:r>
      <w:r w:rsidR="00E03213" w:rsidRPr="00302F99">
        <w:rPr>
          <w:i/>
          <w:iCs/>
        </w:rPr>
        <w:t>boring,</w:t>
      </w:r>
      <w:r w:rsidR="00892136" w:rsidRPr="00302F99">
        <w:rPr>
          <w:i/>
          <w:iCs/>
        </w:rPr>
        <w:t xml:space="preserve"> and he asked </w:t>
      </w:r>
      <w:r w:rsidR="00892136">
        <w:rPr>
          <w:i/>
          <w:iCs/>
        </w:rPr>
        <w:t>[</w:t>
      </w:r>
      <w:r w:rsidR="000817F7">
        <w:rPr>
          <w:i/>
          <w:iCs/>
        </w:rPr>
        <w:t>G</w:t>
      </w:r>
      <w:r w:rsidR="00892136">
        <w:rPr>
          <w:i/>
          <w:iCs/>
        </w:rPr>
        <w:t>]</w:t>
      </w:r>
      <w:r w:rsidR="00892136" w:rsidRPr="00302F99">
        <w:rPr>
          <w:i/>
          <w:iCs/>
        </w:rPr>
        <w:t xml:space="preserve"> for the key to the door to the garden (which is in the living room) and they went out in the garden to</w:t>
      </w:r>
      <w:r w:rsidR="00892136">
        <w:t xml:space="preserve"> </w:t>
      </w:r>
      <w:r w:rsidR="00892136" w:rsidRPr="00302F99">
        <w:rPr>
          <w:i/>
          <w:iCs/>
        </w:rPr>
        <w:t xml:space="preserve">play. That part I do believe. Later on when questioned by Ms Brown about going to the toilet he says that had happened first, he had gone to the downstairs toilet, started to urinate, realised it would not flush, stopped urinating mid-stream, asked </w:t>
      </w:r>
      <w:r w:rsidR="00892136">
        <w:rPr>
          <w:i/>
          <w:iCs/>
        </w:rPr>
        <w:t>[</w:t>
      </w:r>
      <w:r w:rsidR="000817F7">
        <w:rPr>
          <w:i/>
          <w:iCs/>
        </w:rPr>
        <w:t>G</w:t>
      </w:r>
      <w:r w:rsidR="00892136">
        <w:rPr>
          <w:i/>
          <w:iCs/>
        </w:rPr>
        <w:t>]</w:t>
      </w:r>
      <w:r w:rsidR="00892136" w:rsidRPr="00302F99">
        <w:rPr>
          <w:i/>
          <w:iCs/>
        </w:rPr>
        <w:t xml:space="preserve"> for the key, told her he was going out to play with the girls, opened the door, left the girls in the living room, went into the garden, urinated by one bush, came back inside and then went out with the girls later on and they played hide and seek by another bush but the game only lasted for 5 seconds.”</w:t>
      </w:r>
    </w:p>
    <w:p w14:paraId="17065CE7" w14:textId="29A7EF83" w:rsidR="008F0D5A" w:rsidRDefault="00990CCC" w:rsidP="003B43A8">
      <w:pPr>
        <w:numPr>
          <w:ilvl w:val="0"/>
          <w:numId w:val="11"/>
        </w:numPr>
        <w:spacing w:after="240"/>
        <w:jc w:val="both"/>
        <w:rPr>
          <w:lang w:eastAsia="en-GB"/>
        </w:rPr>
      </w:pPr>
      <w:r>
        <w:rPr>
          <w:lang w:eastAsia="en-GB"/>
        </w:rPr>
        <w:t xml:space="preserve">The Recorder dismissed </w:t>
      </w:r>
      <w:r w:rsidR="000817F7">
        <w:rPr>
          <w:lang w:eastAsia="en-GB"/>
        </w:rPr>
        <w:t xml:space="preserve">F’s </w:t>
      </w:r>
      <w:r>
        <w:rPr>
          <w:lang w:eastAsia="en-GB"/>
        </w:rPr>
        <w:t xml:space="preserve">evidence which </w:t>
      </w:r>
      <w:r w:rsidR="00A95977">
        <w:rPr>
          <w:lang w:eastAsia="en-GB"/>
        </w:rPr>
        <w:t xml:space="preserve">supported </w:t>
      </w:r>
      <w:r w:rsidR="000817F7">
        <w:rPr>
          <w:lang w:eastAsia="en-GB"/>
        </w:rPr>
        <w:t>D</w:t>
      </w:r>
      <w:r w:rsidR="00A95977">
        <w:rPr>
          <w:lang w:eastAsia="en-GB"/>
        </w:rPr>
        <w:t xml:space="preserve">’s account in relation to </w:t>
      </w:r>
      <w:r w:rsidR="00057F20">
        <w:rPr>
          <w:lang w:eastAsia="en-GB"/>
        </w:rPr>
        <w:t>the third and fourth incidents</w:t>
      </w:r>
      <w:r>
        <w:rPr>
          <w:lang w:eastAsia="en-GB"/>
        </w:rPr>
        <w:t xml:space="preserve"> </w:t>
      </w:r>
      <w:r w:rsidR="003C0AE5">
        <w:rPr>
          <w:lang w:eastAsia="en-GB"/>
        </w:rPr>
        <w:t xml:space="preserve">referred to </w:t>
      </w:r>
      <w:r>
        <w:rPr>
          <w:lang w:eastAsia="en-GB"/>
        </w:rPr>
        <w:t xml:space="preserve">above and more generally, </w:t>
      </w:r>
      <w:proofErr w:type="gramStart"/>
      <w:r>
        <w:rPr>
          <w:lang w:eastAsia="en-GB"/>
        </w:rPr>
        <w:t>on the basis of</w:t>
      </w:r>
      <w:proofErr w:type="gramEnd"/>
      <w:r>
        <w:rPr>
          <w:lang w:eastAsia="en-GB"/>
        </w:rPr>
        <w:t xml:space="preserve"> collusion</w:t>
      </w:r>
      <w:r w:rsidR="00A95977">
        <w:rPr>
          <w:lang w:eastAsia="en-GB"/>
        </w:rPr>
        <w:t>.</w:t>
      </w:r>
    </w:p>
    <w:p w14:paraId="4EBA284B" w14:textId="13DCA3A3" w:rsidR="009B0B30" w:rsidRDefault="008F0D5A" w:rsidP="003B43A8">
      <w:pPr>
        <w:numPr>
          <w:ilvl w:val="0"/>
          <w:numId w:val="11"/>
        </w:numPr>
        <w:spacing w:after="240"/>
        <w:jc w:val="both"/>
        <w:rPr>
          <w:lang w:eastAsia="en-GB"/>
        </w:rPr>
      </w:pPr>
      <w:r>
        <w:rPr>
          <w:lang w:eastAsia="en-GB"/>
        </w:rPr>
        <w:t>She then went on</w:t>
      </w:r>
      <w:r w:rsidR="00E46E67">
        <w:rPr>
          <w:lang w:eastAsia="en-GB"/>
        </w:rPr>
        <w:t xml:space="preserve"> to say</w:t>
      </w:r>
      <w:r w:rsidR="009B0B30" w:rsidRPr="00E46E67">
        <w:rPr>
          <w:lang w:eastAsia="en-GB"/>
        </w:rPr>
        <w:t>:</w:t>
      </w:r>
    </w:p>
    <w:p w14:paraId="56A8B796" w14:textId="27DF5DD1" w:rsidR="009B0B30" w:rsidRPr="003D345F" w:rsidRDefault="00133E9C" w:rsidP="003B43A8">
      <w:pPr>
        <w:spacing w:after="240"/>
        <w:ind w:left="1701"/>
        <w:jc w:val="both"/>
        <w:rPr>
          <w:lang w:eastAsia="en-GB"/>
        </w:rPr>
      </w:pPr>
      <w:r>
        <w:rPr>
          <w:i/>
          <w:iCs/>
          <w:lang w:eastAsia="en-GB"/>
        </w:rPr>
        <w:lastRenderedPageBreak/>
        <w:t>“</w:t>
      </w:r>
      <w:r w:rsidR="00296675">
        <w:rPr>
          <w:i/>
          <w:iCs/>
          <w:lang w:eastAsia="en-GB"/>
        </w:rPr>
        <w:t xml:space="preserve">[170] </w:t>
      </w:r>
      <w:r w:rsidR="009B0B30" w:rsidRPr="003D345F">
        <w:rPr>
          <w:i/>
          <w:iCs/>
          <w:lang w:eastAsia="en-GB"/>
        </w:rPr>
        <w:t xml:space="preserve">‘Were it not for those instances of </w:t>
      </w:r>
      <w:r w:rsidR="00D95BBA">
        <w:rPr>
          <w:i/>
          <w:iCs/>
          <w:lang w:eastAsia="en-GB"/>
        </w:rPr>
        <w:t>[</w:t>
      </w:r>
      <w:r w:rsidR="000817F7">
        <w:rPr>
          <w:i/>
          <w:iCs/>
          <w:lang w:eastAsia="en-GB"/>
        </w:rPr>
        <w:t>D</w:t>
      </w:r>
      <w:r w:rsidR="00D95BBA">
        <w:rPr>
          <w:i/>
          <w:iCs/>
          <w:lang w:eastAsia="en-GB"/>
        </w:rPr>
        <w:t>]</w:t>
      </w:r>
      <w:r w:rsidR="009B0B30" w:rsidRPr="003D345F">
        <w:rPr>
          <w:i/>
          <w:iCs/>
          <w:lang w:eastAsia="en-GB"/>
        </w:rPr>
        <w:t xml:space="preserve"> being untruthful, his demeanour and / or the inferences I can draw from the circumstances as described by him and </w:t>
      </w:r>
      <w:r w:rsidR="000817F7">
        <w:rPr>
          <w:i/>
          <w:iCs/>
          <w:lang w:eastAsia="en-GB"/>
        </w:rPr>
        <w:t>[A]</w:t>
      </w:r>
      <w:r w:rsidR="009B0B30" w:rsidRPr="003D345F">
        <w:rPr>
          <w:i/>
          <w:iCs/>
          <w:lang w:eastAsia="en-GB"/>
        </w:rPr>
        <w:t xml:space="preserve"> would carry little weight. However, there are four considerations which lead me towards the conclusion that the only explanation that exists for his lies is guilt.</w:t>
      </w:r>
      <w:r w:rsidR="00B6046F">
        <w:rPr>
          <w:b/>
          <w:bCs/>
          <w:i/>
          <w:iCs/>
          <w:lang w:eastAsia="en-GB"/>
        </w:rPr>
        <w:t>”</w:t>
      </w:r>
    </w:p>
    <w:p w14:paraId="45786590" w14:textId="586667E7" w:rsidR="00C0794B" w:rsidRPr="00214F75" w:rsidRDefault="00214F75" w:rsidP="003B43A8">
      <w:pPr>
        <w:pStyle w:val="ParaLevel2"/>
        <w:numPr>
          <w:ilvl w:val="0"/>
          <w:numId w:val="0"/>
        </w:numPr>
        <w:ind w:left="1701"/>
        <w:rPr>
          <w:i/>
          <w:iCs/>
        </w:rPr>
      </w:pPr>
      <w:r>
        <w:t>[</w:t>
      </w:r>
      <w:r w:rsidRPr="00214F75">
        <w:rPr>
          <w:i/>
          <w:iCs/>
        </w:rPr>
        <w:t>171</w:t>
      </w:r>
      <w:r>
        <w:t xml:space="preserve">] </w:t>
      </w:r>
      <w:r w:rsidR="00C0794B" w:rsidRPr="00214F75">
        <w:rPr>
          <w:i/>
          <w:iCs/>
        </w:rPr>
        <w:t>Firstly, [</w:t>
      </w:r>
      <w:r w:rsidR="000817F7">
        <w:rPr>
          <w:i/>
          <w:iCs/>
        </w:rPr>
        <w:t>D</w:t>
      </w:r>
      <w:r w:rsidR="00C0794B" w:rsidRPr="00214F75">
        <w:rPr>
          <w:i/>
          <w:iCs/>
        </w:rPr>
        <w:t>] is a boy now 16 facing very serious allegations when h</w:t>
      </w:r>
      <w:r w:rsidR="00567718" w:rsidRPr="00214F75">
        <w:rPr>
          <w:i/>
          <w:iCs/>
        </w:rPr>
        <w:t xml:space="preserve">e </w:t>
      </w:r>
      <w:r w:rsidR="00C0794B" w:rsidRPr="00214F75">
        <w:rPr>
          <w:i/>
          <w:iCs/>
        </w:rPr>
        <w:t>was 15, and I would at some point in his police interview or in the courtroom have expected to have seen at least a glimmer of anger, outrage or indignation. I heard that from his mother who said with great feeling that she wished she had left [</w:t>
      </w:r>
      <w:r w:rsidR="000817F7">
        <w:rPr>
          <w:i/>
          <w:iCs/>
        </w:rPr>
        <w:t>G</w:t>
      </w:r>
      <w:r w:rsidR="00C0794B" w:rsidRPr="00214F75">
        <w:rPr>
          <w:i/>
          <w:iCs/>
        </w:rPr>
        <w:t>] and her children out in the cold, but not from [</w:t>
      </w:r>
      <w:r w:rsidR="000817F7">
        <w:rPr>
          <w:i/>
          <w:iCs/>
        </w:rPr>
        <w:t>D</w:t>
      </w:r>
      <w:r w:rsidR="00C0794B" w:rsidRPr="00214F75">
        <w:rPr>
          <w:i/>
          <w:iCs/>
        </w:rPr>
        <w:t xml:space="preserve">].  </w:t>
      </w:r>
    </w:p>
    <w:p w14:paraId="36DD12B7" w14:textId="6BACE0E2" w:rsidR="00C0794B" w:rsidRPr="00583B4B" w:rsidRDefault="00583B4B" w:rsidP="003B43A8">
      <w:pPr>
        <w:pStyle w:val="ParaLevel2"/>
        <w:numPr>
          <w:ilvl w:val="0"/>
          <w:numId w:val="0"/>
        </w:numPr>
        <w:ind w:left="1701"/>
        <w:rPr>
          <w:i/>
          <w:iCs/>
        </w:rPr>
      </w:pPr>
      <w:r w:rsidRPr="00583B4B">
        <w:rPr>
          <w:i/>
          <w:iCs/>
        </w:rPr>
        <w:t xml:space="preserve">[172] </w:t>
      </w:r>
      <w:r w:rsidR="00C0794B" w:rsidRPr="00583B4B">
        <w:rPr>
          <w:i/>
          <w:iCs/>
        </w:rPr>
        <w:t>Secondly, as Ms Brown pointed out, [</w:t>
      </w:r>
      <w:r w:rsidR="000817F7">
        <w:rPr>
          <w:i/>
          <w:iCs/>
        </w:rPr>
        <w:t>D</w:t>
      </w:r>
      <w:r w:rsidR="00C0794B" w:rsidRPr="00583B4B">
        <w:rPr>
          <w:i/>
          <w:iCs/>
        </w:rPr>
        <w:t xml:space="preserve">] declined </w:t>
      </w:r>
      <w:r w:rsidR="00E03213" w:rsidRPr="00583B4B">
        <w:rPr>
          <w:i/>
          <w:iCs/>
        </w:rPr>
        <w:t>to watch</w:t>
      </w:r>
      <w:r w:rsidR="00C0794B" w:rsidRPr="00583B4B">
        <w:rPr>
          <w:i/>
          <w:iCs/>
        </w:rPr>
        <w:t xml:space="preserve"> the AB</w:t>
      </w:r>
      <w:r w:rsidR="000957EB">
        <w:rPr>
          <w:i/>
          <w:iCs/>
        </w:rPr>
        <w:t xml:space="preserve">E </w:t>
      </w:r>
      <w:r w:rsidR="00C0794B" w:rsidRPr="00583B4B">
        <w:rPr>
          <w:i/>
          <w:iCs/>
        </w:rPr>
        <w:t xml:space="preserve">interview and when asked by DC Clifton at the end of the interview “Did you ever cause her any injuries by putting your penis inside her vagina or her anus?” he does not give a straight denial, but says “No, I’ve never put anything inside her.” </w:t>
      </w:r>
    </w:p>
    <w:p w14:paraId="5A23C24E" w14:textId="1056E0B4" w:rsidR="00C0794B" w:rsidRPr="00095B0E" w:rsidRDefault="00014286" w:rsidP="003B43A8">
      <w:pPr>
        <w:pStyle w:val="ParaLevel1"/>
        <w:numPr>
          <w:ilvl w:val="0"/>
          <w:numId w:val="0"/>
        </w:numPr>
        <w:ind w:left="1701"/>
        <w:rPr>
          <w:i/>
          <w:iCs/>
        </w:rPr>
      </w:pPr>
      <w:r w:rsidRPr="00095B0E">
        <w:rPr>
          <w:i/>
          <w:iCs/>
        </w:rPr>
        <w:t>[173</w:t>
      </w:r>
      <w:r w:rsidR="00095B0E" w:rsidRPr="00095B0E">
        <w:rPr>
          <w:i/>
          <w:iCs/>
        </w:rPr>
        <w:t xml:space="preserve">] </w:t>
      </w:r>
      <w:r w:rsidR="00C0794B" w:rsidRPr="00095B0E">
        <w:rPr>
          <w:i/>
          <w:iCs/>
        </w:rPr>
        <w:t>Thirdly, having said that he normally likes to sleep in if he can,</w:t>
      </w:r>
      <w:r w:rsidR="00095B0E" w:rsidRPr="00095B0E">
        <w:rPr>
          <w:i/>
          <w:iCs/>
        </w:rPr>
        <w:t xml:space="preserve"> </w:t>
      </w:r>
      <w:r w:rsidR="00C0794B" w:rsidRPr="00095B0E">
        <w:rPr>
          <w:i/>
          <w:iCs/>
        </w:rPr>
        <w:t>why did he go to [</w:t>
      </w:r>
      <w:r w:rsidR="000817F7">
        <w:rPr>
          <w:i/>
          <w:iCs/>
        </w:rPr>
        <w:t>A’s</w:t>
      </w:r>
      <w:r w:rsidR="00C0794B" w:rsidRPr="00095B0E">
        <w:rPr>
          <w:i/>
          <w:iCs/>
        </w:rPr>
        <w:t xml:space="preserve"> home </w:t>
      </w:r>
      <w:r w:rsidR="00E03213" w:rsidRPr="00095B0E">
        <w:rPr>
          <w:i/>
          <w:iCs/>
        </w:rPr>
        <w:t>address] at</w:t>
      </w:r>
      <w:r w:rsidR="00C0794B" w:rsidRPr="00095B0E">
        <w:rPr>
          <w:i/>
          <w:iCs/>
        </w:rPr>
        <w:t xml:space="preserve"> 8.00am instead of going later and ringing to check if the food was ready before setting off? The inference is he was looking for an opportunity to abuse </w:t>
      </w:r>
      <w:r w:rsidR="000817F7">
        <w:rPr>
          <w:i/>
          <w:iCs/>
        </w:rPr>
        <w:t>[A]</w:t>
      </w:r>
      <w:r w:rsidR="00C0794B" w:rsidRPr="00095B0E">
        <w:rPr>
          <w:i/>
          <w:iCs/>
        </w:rPr>
        <w:t xml:space="preserve">. </w:t>
      </w:r>
    </w:p>
    <w:p w14:paraId="28E223A6" w14:textId="375686FF" w:rsidR="00C0794B" w:rsidRPr="005D5A31" w:rsidRDefault="005D5A31" w:rsidP="003B43A8">
      <w:pPr>
        <w:pStyle w:val="ParaLevel2"/>
        <w:numPr>
          <w:ilvl w:val="0"/>
          <w:numId w:val="0"/>
        </w:numPr>
        <w:ind w:left="1701"/>
        <w:rPr>
          <w:i/>
          <w:iCs/>
        </w:rPr>
      </w:pPr>
      <w:r w:rsidRPr="005D5A31">
        <w:rPr>
          <w:i/>
          <w:iCs/>
        </w:rPr>
        <w:t>[</w:t>
      </w:r>
      <w:r w:rsidR="00C0794B" w:rsidRPr="005D5A31">
        <w:rPr>
          <w:i/>
          <w:iCs/>
        </w:rPr>
        <w:t>174</w:t>
      </w:r>
      <w:r w:rsidRPr="005D5A31">
        <w:rPr>
          <w:i/>
          <w:iCs/>
        </w:rPr>
        <w:t>]</w:t>
      </w:r>
      <w:r w:rsidR="00C0794B" w:rsidRPr="005D5A31">
        <w:rPr>
          <w:i/>
          <w:iCs/>
        </w:rPr>
        <w:t xml:space="preserve"> Fourthly, why did he insist she sat on his lap in the lounge when they came in from the garden? The inference is that when the mother emerged from the kitchen with the </w:t>
      </w:r>
      <w:r w:rsidR="009C78B0" w:rsidRPr="005D5A31">
        <w:rPr>
          <w:i/>
          <w:iCs/>
        </w:rPr>
        <w:t>food,</w:t>
      </w:r>
      <w:r w:rsidR="00C0794B" w:rsidRPr="005D5A31">
        <w:rPr>
          <w:i/>
          <w:iCs/>
        </w:rPr>
        <w:t xml:space="preserve"> he wanted to make sure </w:t>
      </w:r>
      <w:r w:rsidR="00E03213" w:rsidRPr="005D5A31">
        <w:rPr>
          <w:i/>
          <w:iCs/>
        </w:rPr>
        <w:t xml:space="preserve">that </w:t>
      </w:r>
      <w:r w:rsidR="000817F7">
        <w:rPr>
          <w:i/>
          <w:iCs/>
        </w:rPr>
        <w:t>[A]</w:t>
      </w:r>
      <w:r w:rsidR="00C0794B" w:rsidRPr="005D5A31">
        <w:rPr>
          <w:i/>
          <w:iCs/>
        </w:rPr>
        <w:t xml:space="preserve"> did not say anything to her. “</w:t>
      </w:r>
    </w:p>
    <w:p w14:paraId="1168B576" w14:textId="126349F8" w:rsidR="009B0B30" w:rsidRDefault="005945A6" w:rsidP="003B43A8">
      <w:pPr>
        <w:pStyle w:val="Heading2"/>
        <w:rPr>
          <w:b w:val="0"/>
          <w:i w:val="0"/>
          <w:u w:val="single"/>
        </w:rPr>
      </w:pPr>
      <w:r w:rsidRPr="005945A6">
        <w:rPr>
          <w:b w:val="0"/>
          <w:i w:val="0"/>
          <w:u w:val="single"/>
        </w:rPr>
        <w:t>The Appeal</w:t>
      </w:r>
      <w:r w:rsidR="004D3112">
        <w:rPr>
          <w:b w:val="0"/>
          <w:i w:val="0"/>
          <w:u w:val="single"/>
        </w:rPr>
        <w:t>s</w:t>
      </w:r>
    </w:p>
    <w:p w14:paraId="5036860E" w14:textId="77777777" w:rsidR="005945A6" w:rsidRPr="005945A6" w:rsidRDefault="005945A6" w:rsidP="003B43A8">
      <w:pPr>
        <w:rPr>
          <w:lang w:eastAsia="zh-CN"/>
        </w:rPr>
      </w:pPr>
    </w:p>
    <w:p w14:paraId="79063266" w14:textId="0D85C4B3" w:rsidR="009B0B30" w:rsidRDefault="000817F7" w:rsidP="003B43A8">
      <w:pPr>
        <w:pStyle w:val="ListParagraph"/>
        <w:numPr>
          <w:ilvl w:val="0"/>
          <w:numId w:val="11"/>
        </w:numPr>
        <w:spacing w:after="120"/>
        <w:contextualSpacing w:val="0"/>
        <w:jc w:val="both"/>
        <w:rPr>
          <w:b/>
        </w:rPr>
      </w:pPr>
      <w:r>
        <w:rPr>
          <w:bCs/>
        </w:rPr>
        <w:t>D</w:t>
      </w:r>
      <w:r w:rsidR="005945A6">
        <w:rPr>
          <w:bCs/>
        </w:rPr>
        <w:t xml:space="preserve">, through Mr Bagchi QC, </w:t>
      </w:r>
      <w:r w:rsidR="009B0B30">
        <w:rPr>
          <w:bCs/>
        </w:rPr>
        <w:t xml:space="preserve">submits that the </w:t>
      </w:r>
      <w:r w:rsidR="005945A6">
        <w:rPr>
          <w:bCs/>
        </w:rPr>
        <w:t>Recorder</w:t>
      </w:r>
      <w:r w:rsidR="009B0B30">
        <w:rPr>
          <w:bCs/>
        </w:rPr>
        <w:t xml:space="preserve"> </w:t>
      </w:r>
      <w:r w:rsidR="005945A6">
        <w:rPr>
          <w:bCs/>
        </w:rPr>
        <w:t>erred in her</w:t>
      </w:r>
      <w:r w:rsidR="009B0B30">
        <w:rPr>
          <w:bCs/>
        </w:rPr>
        <w:t xml:space="preserve"> approach to </w:t>
      </w:r>
      <w:r w:rsidR="00BC5192">
        <w:rPr>
          <w:bCs/>
        </w:rPr>
        <w:t>hi</w:t>
      </w:r>
      <w:r w:rsidR="009B0B30">
        <w:rPr>
          <w:bCs/>
        </w:rPr>
        <w:t xml:space="preserve">s oral evidence and that </w:t>
      </w:r>
      <w:r w:rsidR="00901127">
        <w:rPr>
          <w:bCs/>
        </w:rPr>
        <w:t xml:space="preserve">the </w:t>
      </w:r>
      <w:r w:rsidR="009B0B30">
        <w:rPr>
          <w:bCs/>
        </w:rPr>
        <w:t xml:space="preserve">conclusions </w:t>
      </w:r>
      <w:r w:rsidR="00901127">
        <w:rPr>
          <w:bCs/>
        </w:rPr>
        <w:t>she drew from</w:t>
      </w:r>
      <w:r w:rsidR="009B0B30">
        <w:rPr>
          <w:bCs/>
        </w:rPr>
        <w:t xml:space="preserve"> </w:t>
      </w:r>
      <w:r w:rsidR="00901127">
        <w:rPr>
          <w:bCs/>
        </w:rPr>
        <w:t xml:space="preserve">the </w:t>
      </w:r>
      <w:r w:rsidR="009B0B30">
        <w:rPr>
          <w:bCs/>
        </w:rPr>
        <w:t xml:space="preserve">lies </w:t>
      </w:r>
      <w:r w:rsidR="00901127">
        <w:rPr>
          <w:bCs/>
        </w:rPr>
        <w:t xml:space="preserve">she determined he had told </w:t>
      </w:r>
      <w:r w:rsidR="009B0B30">
        <w:rPr>
          <w:bCs/>
        </w:rPr>
        <w:t>were unsafe. Accordingly, the court should set aside the findings and remit the allegations for a rehearing</w:t>
      </w:r>
      <w:r w:rsidR="0031352E">
        <w:rPr>
          <w:b/>
        </w:rPr>
        <w:t>.</w:t>
      </w:r>
    </w:p>
    <w:p w14:paraId="7DC87EA5" w14:textId="5FD7B542" w:rsidR="009B0B30" w:rsidRPr="00C53F18" w:rsidRDefault="00D51519" w:rsidP="003B43A8">
      <w:pPr>
        <w:pStyle w:val="ListParagraph"/>
        <w:numPr>
          <w:ilvl w:val="0"/>
          <w:numId w:val="11"/>
        </w:numPr>
        <w:spacing w:after="120"/>
        <w:contextualSpacing w:val="0"/>
        <w:jc w:val="both"/>
        <w:rPr>
          <w:b/>
          <w:u w:val="single"/>
        </w:rPr>
      </w:pPr>
      <w:r>
        <w:rPr>
          <w:bCs/>
        </w:rPr>
        <w:t>Mr Bagchi QC</w:t>
      </w:r>
      <w:r w:rsidR="009B0B30">
        <w:rPr>
          <w:bCs/>
        </w:rPr>
        <w:t xml:space="preserve"> draws specific attention to the intermediary’s report, </w:t>
      </w:r>
      <w:r w:rsidR="00797BD7">
        <w:rPr>
          <w:bCs/>
        </w:rPr>
        <w:t xml:space="preserve">critical </w:t>
      </w:r>
      <w:r w:rsidR="005C423A">
        <w:rPr>
          <w:bCs/>
        </w:rPr>
        <w:t xml:space="preserve">aspects of </w:t>
      </w:r>
      <w:r w:rsidR="009B0B30">
        <w:rPr>
          <w:bCs/>
        </w:rPr>
        <w:t xml:space="preserve">which </w:t>
      </w:r>
      <w:r w:rsidR="004D59E6">
        <w:rPr>
          <w:bCs/>
        </w:rPr>
        <w:t xml:space="preserve">he submits </w:t>
      </w:r>
      <w:r w:rsidR="00EF4E75">
        <w:rPr>
          <w:bCs/>
        </w:rPr>
        <w:t xml:space="preserve">demonstrably </w:t>
      </w:r>
      <w:r w:rsidR="004D59E6">
        <w:rPr>
          <w:bCs/>
        </w:rPr>
        <w:t xml:space="preserve">were not fully </w:t>
      </w:r>
      <w:r w:rsidR="00340482">
        <w:rPr>
          <w:bCs/>
        </w:rPr>
        <w:t xml:space="preserve">assimilated by the Recorder in her </w:t>
      </w:r>
      <w:r w:rsidR="003704A0">
        <w:rPr>
          <w:bCs/>
        </w:rPr>
        <w:t xml:space="preserve">analysis of </w:t>
      </w:r>
      <w:r w:rsidR="000817F7">
        <w:rPr>
          <w:bCs/>
        </w:rPr>
        <w:t>D</w:t>
      </w:r>
      <w:r w:rsidR="003704A0">
        <w:rPr>
          <w:bCs/>
        </w:rPr>
        <w:t>’s evidence</w:t>
      </w:r>
      <w:r w:rsidR="009B0B30">
        <w:rPr>
          <w:bCs/>
        </w:rPr>
        <w:t xml:space="preserve">, </w:t>
      </w:r>
      <w:r w:rsidR="00EF4E75">
        <w:rPr>
          <w:bCs/>
        </w:rPr>
        <w:t>namely</w:t>
      </w:r>
      <w:r w:rsidR="009B0B30">
        <w:rPr>
          <w:bCs/>
        </w:rPr>
        <w:t>:</w:t>
      </w:r>
    </w:p>
    <w:p w14:paraId="0FAF6912" w14:textId="71518196" w:rsidR="009B0B30" w:rsidRPr="00C53F18" w:rsidRDefault="000817F7" w:rsidP="003B43A8">
      <w:pPr>
        <w:pStyle w:val="ListParagraph"/>
        <w:numPr>
          <w:ilvl w:val="1"/>
          <w:numId w:val="11"/>
        </w:numPr>
        <w:spacing w:after="120"/>
        <w:contextualSpacing w:val="0"/>
        <w:jc w:val="both"/>
        <w:rPr>
          <w:b/>
          <w:u w:val="single"/>
        </w:rPr>
      </w:pPr>
      <w:r>
        <w:rPr>
          <w:bCs/>
        </w:rPr>
        <w:t>D</w:t>
      </w:r>
      <w:r w:rsidR="00EF4E75">
        <w:rPr>
          <w:bCs/>
        </w:rPr>
        <w:t xml:space="preserve"> </w:t>
      </w:r>
      <w:r w:rsidR="009B0B30">
        <w:rPr>
          <w:bCs/>
        </w:rPr>
        <w:t xml:space="preserve">presented with difficulties in processing and retaining verbal information, particularly when it contained dense, precise </w:t>
      </w:r>
      <w:r w:rsidR="00E03213">
        <w:rPr>
          <w:bCs/>
        </w:rPr>
        <w:t>detail.</w:t>
      </w:r>
    </w:p>
    <w:p w14:paraId="575E8505" w14:textId="5EE544D0" w:rsidR="009B0B30" w:rsidRPr="00C53F18" w:rsidRDefault="000817F7" w:rsidP="003B43A8">
      <w:pPr>
        <w:pStyle w:val="ListParagraph"/>
        <w:numPr>
          <w:ilvl w:val="1"/>
          <w:numId w:val="11"/>
        </w:numPr>
        <w:spacing w:after="120"/>
        <w:contextualSpacing w:val="0"/>
        <w:jc w:val="both"/>
        <w:rPr>
          <w:b/>
          <w:u w:val="single"/>
        </w:rPr>
      </w:pPr>
      <w:r>
        <w:rPr>
          <w:bCs/>
        </w:rPr>
        <w:t>D</w:t>
      </w:r>
      <w:r w:rsidR="00EF4E75">
        <w:rPr>
          <w:bCs/>
        </w:rPr>
        <w:t xml:space="preserve"> </w:t>
      </w:r>
      <w:r w:rsidR="009B0B30">
        <w:rPr>
          <w:bCs/>
        </w:rPr>
        <w:t xml:space="preserve">found it difficult to challenge an incorrect statement phrased as a question. His ability to answer complex questions in court might be affected by their length and his emotional </w:t>
      </w:r>
      <w:r w:rsidR="00420FC2">
        <w:rPr>
          <w:bCs/>
        </w:rPr>
        <w:t>response.</w:t>
      </w:r>
    </w:p>
    <w:p w14:paraId="6021F478" w14:textId="1C8DBA01" w:rsidR="009B0B30" w:rsidRPr="002F78B7" w:rsidRDefault="000817F7" w:rsidP="003B43A8">
      <w:pPr>
        <w:pStyle w:val="ListParagraph"/>
        <w:numPr>
          <w:ilvl w:val="1"/>
          <w:numId w:val="11"/>
        </w:numPr>
        <w:spacing w:after="120"/>
        <w:contextualSpacing w:val="0"/>
        <w:jc w:val="both"/>
        <w:rPr>
          <w:b/>
          <w:u w:val="single"/>
        </w:rPr>
      </w:pPr>
      <w:r>
        <w:rPr>
          <w:bCs/>
        </w:rPr>
        <w:t>D</w:t>
      </w:r>
      <w:r w:rsidR="00EF4E75">
        <w:rPr>
          <w:bCs/>
        </w:rPr>
        <w:t xml:space="preserve"> </w:t>
      </w:r>
      <w:r w:rsidR="009B0B30">
        <w:rPr>
          <w:bCs/>
        </w:rPr>
        <w:t>sometimes answered questions in haste</w:t>
      </w:r>
      <w:r w:rsidR="00E61FBF">
        <w:rPr>
          <w:bCs/>
        </w:rPr>
        <w:t xml:space="preserve"> which </w:t>
      </w:r>
      <w:r w:rsidR="009B0B30">
        <w:rPr>
          <w:bCs/>
        </w:rPr>
        <w:t>led to him curtailing his utterance midway before re-framing his thoughts in a new sentence.</w:t>
      </w:r>
    </w:p>
    <w:p w14:paraId="7F69394F" w14:textId="2C0878DF" w:rsidR="002F78B7" w:rsidRPr="00C53F18" w:rsidRDefault="002F78B7" w:rsidP="003B43A8">
      <w:pPr>
        <w:pStyle w:val="ParaLevel1"/>
        <w:numPr>
          <w:ilvl w:val="0"/>
          <w:numId w:val="11"/>
        </w:numPr>
      </w:pPr>
      <w:r w:rsidRPr="007A15E7">
        <w:rPr>
          <w:bCs/>
        </w:rPr>
        <w:t>The</w:t>
      </w:r>
      <w:r>
        <w:rPr>
          <w:bCs/>
        </w:rPr>
        <w:t xml:space="preserve"> </w:t>
      </w:r>
      <w:r w:rsidRPr="007A15E7">
        <w:rPr>
          <w:bCs/>
        </w:rPr>
        <w:t xml:space="preserve">Recorder </w:t>
      </w:r>
      <w:r>
        <w:rPr>
          <w:bCs/>
        </w:rPr>
        <w:t xml:space="preserve">had </w:t>
      </w:r>
      <w:r w:rsidRPr="007A15E7">
        <w:rPr>
          <w:bCs/>
        </w:rPr>
        <w:t xml:space="preserve">made insufficient allowance for </w:t>
      </w:r>
      <w:r w:rsidR="000817F7">
        <w:rPr>
          <w:bCs/>
        </w:rPr>
        <w:t>D</w:t>
      </w:r>
      <w:r>
        <w:rPr>
          <w:bCs/>
        </w:rPr>
        <w:t>’s</w:t>
      </w:r>
      <w:r w:rsidRPr="007A15E7">
        <w:rPr>
          <w:bCs/>
        </w:rPr>
        <w:t xml:space="preserve"> age, lack of familiarity with the court setting and the likelihood that he would have found the process of giving oral evidence intimidating and destabilising.</w:t>
      </w:r>
    </w:p>
    <w:p w14:paraId="11AC8FC4" w14:textId="5C11D43C" w:rsidR="009B0B30" w:rsidRDefault="00DB792C" w:rsidP="003B43A8">
      <w:pPr>
        <w:pStyle w:val="ListParagraph"/>
        <w:numPr>
          <w:ilvl w:val="0"/>
          <w:numId w:val="11"/>
        </w:numPr>
        <w:spacing w:after="120"/>
        <w:contextualSpacing w:val="0"/>
        <w:jc w:val="both"/>
        <w:rPr>
          <w:b/>
        </w:rPr>
      </w:pPr>
      <w:r>
        <w:rPr>
          <w:bCs/>
        </w:rPr>
        <w:lastRenderedPageBreak/>
        <w:t>Further, a</w:t>
      </w:r>
      <w:r w:rsidR="009B0B30">
        <w:rPr>
          <w:bCs/>
        </w:rPr>
        <w:t xml:space="preserve">fter ground rules were agreed, counsel for the local authority </w:t>
      </w:r>
      <w:r w:rsidR="000B4192">
        <w:rPr>
          <w:bCs/>
        </w:rPr>
        <w:t xml:space="preserve">had </w:t>
      </w:r>
      <w:r w:rsidR="009B0B30">
        <w:rPr>
          <w:bCs/>
        </w:rPr>
        <w:t xml:space="preserve">failed to provide written questions sufficiently in advance for them to be viewed by counsel and properly considered by </w:t>
      </w:r>
      <w:r w:rsidR="000817F7">
        <w:rPr>
          <w:bCs/>
        </w:rPr>
        <w:t>D</w:t>
      </w:r>
      <w:r w:rsidR="009B0B30">
        <w:rPr>
          <w:bCs/>
        </w:rPr>
        <w:t>’s intermediary</w:t>
      </w:r>
      <w:r w:rsidR="00582F3B">
        <w:rPr>
          <w:bCs/>
        </w:rPr>
        <w:t>.</w:t>
      </w:r>
      <w:r>
        <w:rPr>
          <w:bCs/>
        </w:rPr>
        <w:t xml:space="preserve"> He had asked free</w:t>
      </w:r>
      <w:r w:rsidR="007B2B6C">
        <w:rPr>
          <w:bCs/>
        </w:rPr>
        <w:t>-style questions, said to be follow up questions without check</w:t>
      </w:r>
      <w:r w:rsidR="008245CA">
        <w:rPr>
          <w:bCs/>
        </w:rPr>
        <w:t xml:space="preserve"> by the Recorder.</w:t>
      </w:r>
    </w:p>
    <w:p w14:paraId="55EDD603" w14:textId="3307D7BE" w:rsidR="009B0B30" w:rsidRPr="00DF3E36" w:rsidRDefault="008245CA" w:rsidP="003B43A8">
      <w:pPr>
        <w:pStyle w:val="ListParagraph"/>
        <w:numPr>
          <w:ilvl w:val="0"/>
          <w:numId w:val="11"/>
        </w:numPr>
        <w:spacing w:after="120"/>
        <w:contextualSpacing w:val="0"/>
        <w:jc w:val="both"/>
        <w:rPr>
          <w:b/>
        </w:rPr>
      </w:pPr>
      <w:r>
        <w:rPr>
          <w:bCs/>
        </w:rPr>
        <w:t>He argues that t</w:t>
      </w:r>
      <w:r w:rsidR="009B0B30">
        <w:rPr>
          <w:bCs/>
        </w:rPr>
        <w:t>he</w:t>
      </w:r>
      <w:r w:rsidR="00EC27DF">
        <w:rPr>
          <w:bCs/>
        </w:rPr>
        <w:t xml:space="preserve"> </w:t>
      </w:r>
      <w:r w:rsidR="00912942">
        <w:rPr>
          <w:bCs/>
        </w:rPr>
        <w:t>Recorder</w:t>
      </w:r>
      <w:r w:rsidR="00E313C8">
        <w:rPr>
          <w:bCs/>
        </w:rPr>
        <w:t xml:space="preserve">, </w:t>
      </w:r>
      <w:r w:rsidR="009B0B30">
        <w:rPr>
          <w:bCs/>
        </w:rPr>
        <w:t xml:space="preserve">placed too much weight on </w:t>
      </w:r>
      <w:r w:rsidR="000817F7">
        <w:rPr>
          <w:bCs/>
        </w:rPr>
        <w:t>D</w:t>
      </w:r>
      <w:r w:rsidR="009B0B30">
        <w:rPr>
          <w:bCs/>
        </w:rPr>
        <w:t xml:space="preserve">’s oral evidence and the credibility of his denials in her overall assessment </w:t>
      </w:r>
      <w:r w:rsidR="00135BA5">
        <w:rPr>
          <w:bCs/>
        </w:rPr>
        <w:t xml:space="preserve">and thereby </w:t>
      </w:r>
      <w:r w:rsidR="009E3079">
        <w:rPr>
          <w:bCs/>
        </w:rPr>
        <w:t xml:space="preserve">had </w:t>
      </w:r>
      <w:r w:rsidR="008C473E">
        <w:rPr>
          <w:bCs/>
        </w:rPr>
        <w:t>reversed the</w:t>
      </w:r>
      <w:r w:rsidR="00135BA5">
        <w:rPr>
          <w:bCs/>
        </w:rPr>
        <w:t xml:space="preserve"> burden of proof</w:t>
      </w:r>
      <w:r w:rsidR="009E3079">
        <w:rPr>
          <w:bCs/>
        </w:rPr>
        <w:t>.</w:t>
      </w:r>
    </w:p>
    <w:p w14:paraId="203826BB" w14:textId="5B76D48A" w:rsidR="009B0B30" w:rsidRPr="00DF3E36" w:rsidRDefault="009E3079" w:rsidP="003B43A8">
      <w:pPr>
        <w:pStyle w:val="ListParagraph"/>
        <w:numPr>
          <w:ilvl w:val="0"/>
          <w:numId w:val="11"/>
        </w:numPr>
        <w:spacing w:after="120"/>
        <w:contextualSpacing w:val="0"/>
        <w:jc w:val="both"/>
        <w:rPr>
          <w:b/>
        </w:rPr>
      </w:pPr>
      <w:r>
        <w:rPr>
          <w:bCs/>
        </w:rPr>
        <w:t>The</w:t>
      </w:r>
      <w:r w:rsidR="009B0B30" w:rsidRPr="00DF3E36">
        <w:rPr>
          <w:bCs/>
        </w:rPr>
        <w:t xml:space="preserve"> five lies identified by the </w:t>
      </w:r>
      <w:r>
        <w:rPr>
          <w:bCs/>
        </w:rPr>
        <w:t>Recorder,</w:t>
      </w:r>
      <w:r w:rsidR="009B0B30" w:rsidRPr="00DF3E36">
        <w:rPr>
          <w:bCs/>
        </w:rPr>
        <w:t xml:space="preserve"> taken at their highest</w:t>
      </w:r>
      <w:r w:rsidR="009B0B30">
        <w:rPr>
          <w:bCs/>
        </w:rPr>
        <w:t xml:space="preserve"> were</w:t>
      </w:r>
      <w:r w:rsidR="009B0B30" w:rsidRPr="00DF3E36">
        <w:rPr>
          <w:bCs/>
        </w:rPr>
        <w:t xml:space="preserve"> insufficient to </w:t>
      </w:r>
      <w:r w:rsidR="00D05BA6">
        <w:rPr>
          <w:bCs/>
        </w:rPr>
        <w:t>establish</w:t>
      </w:r>
      <w:r w:rsidR="009B0B30">
        <w:rPr>
          <w:bCs/>
        </w:rPr>
        <w:t xml:space="preserve"> </w:t>
      </w:r>
      <w:r w:rsidR="009B0B30" w:rsidRPr="00DF3E36">
        <w:rPr>
          <w:bCs/>
        </w:rPr>
        <w:t>guilt</w:t>
      </w:r>
      <w:r w:rsidR="00EC27DF">
        <w:rPr>
          <w:bCs/>
        </w:rPr>
        <w:t>.</w:t>
      </w:r>
      <w:r w:rsidR="009B0B30">
        <w:rPr>
          <w:bCs/>
        </w:rPr>
        <w:t xml:space="preserve"> </w:t>
      </w:r>
      <w:r w:rsidR="00E217BC" w:rsidRPr="00E217BC">
        <w:rPr>
          <w:bCs/>
        </w:rPr>
        <w:t>Her</w:t>
      </w:r>
      <w:r w:rsidR="009B0B30" w:rsidRPr="00DF3E36">
        <w:rPr>
          <w:bCs/>
        </w:rPr>
        <w:t xml:space="preserve"> assessment was flawed in so far as she </w:t>
      </w:r>
      <w:r w:rsidR="00816325">
        <w:rPr>
          <w:bCs/>
        </w:rPr>
        <w:t>relied upon the evidence of</w:t>
      </w:r>
      <w:r w:rsidR="000817F7">
        <w:rPr>
          <w:bCs/>
        </w:rPr>
        <w:t xml:space="preserve"> G </w:t>
      </w:r>
      <w:r w:rsidR="00816325">
        <w:rPr>
          <w:bCs/>
        </w:rPr>
        <w:t xml:space="preserve">and </w:t>
      </w:r>
      <w:r w:rsidR="000817F7">
        <w:rPr>
          <w:bCs/>
        </w:rPr>
        <w:t>H</w:t>
      </w:r>
      <w:r w:rsidR="009B0B30" w:rsidRPr="00DF3E36">
        <w:rPr>
          <w:bCs/>
        </w:rPr>
        <w:t xml:space="preserve">, </w:t>
      </w:r>
      <w:r w:rsidR="00816325">
        <w:rPr>
          <w:bCs/>
        </w:rPr>
        <w:t>whom she had concluded were</w:t>
      </w:r>
      <w:r w:rsidR="009B0B30" w:rsidRPr="00DF3E36">
        <w:rPr>
          <w:bCs/>
        </w:rPr>
        <w:t xml:space="preserve"> both unreliable witnesses. </w:t>
      </w:r>
      <w:r w:rsidR="00816325">
        <w:rPr>
          <w:bCs/>
        </w:rPr>
        <w:t>Otherwise,</w:t>
      </w:r>
      <w:r w:rsidR="009B0B30" w:rsidRPr="00DF3E36">
        <w:rPr>
          <w:bCs/>
        </w:rPr>
        <w:t xml:space="preserve"> the </w:t>
      </w:r>
      <w:r w:rsidR="00816325">
        <w:rPr>
          <w:bCs/>
        </w:rPr>
        <w:t>Recorder</w:t>
      </w:r>
      <w:r w:rsidR="009B0B30" w:rsidRPr="00DF3E36">
        <w:rPr>
          <w:bCs/>
        </w:rPr>
        <w:t xml:space="preserve"> had also failed to consider whether there had been confusion or misinterpretation</w:t>
      </w:r>
      <w:r w:rsidR="00816325">
        <w:rPr>
          <w:bCs/>
        </w:rPr>
        <w:t>.</w:t>
      </w:r>
      <w:r w:rsidR="00EC27DF">
        <w:rPr>
          <w:bCs/>
        </w:rPr>
        <w:t xml:space="preserve"> In short, the Recorder had </w:t>
      </w:r>
      <w:r w:rsidR="00D92CC9">
        <w:rPr>
          <w:bCs/>
        </w:rPr>
        <w:t xml:space="preserve">enunciated the mantra of a </w:t>
      </w:r>
      <w:r w:rsidR="00D92CC9" w:rsidRPr="006D77B6">
        <w:rPr>
          <w:bCs/>
        </w:rPr>
        <w:t>Lucas</w:t>
      </w:r>
      <w:r w:rsidR="00F21D78">
        <w:rPr>
          <w:bCs/>
        </w:rPr>
        <w:t xml:space="preserve"> self-direction</w:t>
      </w:r>
      <w:r w:rsidR="00AD2462">
        <w:rPr>
          <w:bCs/>
        </w:rPr>
        <w:t xml:space="preserve"> in her </w:t>
      </w:r>
      <w:r w:rsidR="00236CF2">
        <w:rPr>
          <w:bCs/>
        </w:rPr>
        <w:t>judgment but</w:t>
      </w:r>
      <w:r w:rsidR="00D92CC9">
        <w:rPr>
          <w:bCs/>
        </w:rPr>
        <w:t xml:space="preserve"> had failed to apply </w:t>
      </w:r>
      <w:r w:rsidR="00F21D78">
        <w:rPr>
          <w:bCs/>
        </w:rPr>
        <w:t xml:space="preserve">it </w:t>
      </w:r>
      <w:r w:rsidR="00AD2462">
        <w:rPr>
          <w:bCs/>
        </w:rPr>
        <w:t>accordingly</w:t>
      </w:r>
      <w:r w:rsidR="00A43780">
        <w:rPr>
          <w:bCs/>
        </w:rPr>
        <w:t xml:space="preserve">. </w:t>
      </w:r>
      <w:r w:rsidR="00D92CC9">
        <w:rPr>
          <w:bCs/>
        </w:rPr>
        <w:t xml:space="preserve"> </w:t>
      </w:r>
    </w:p>
    <w:p w14:paraId="503C4F43" w14:textId="6AD472BF" w:rsidR="009B0B30" w:rsidRPr="00C7718D" w:rsidRDefault="005E68C9" w:rsidP="003B43A8">
      <w:pPr>
        <w:pStyle w:val="ListParagraph"/>
        <w:numPr>
          <w:ilvl w:val="0"/>
          <w:numId w:val="11"/>
        </w:numPr>
        <w:spacing w:after="120"/>
        <w:contextualSpacing w:val="0"/>
        <w:jc w:val="both"/>
        <w:rPr>
          <w:b/>
        </w:rPr>
      </w:pPr>
      <w:r>
        <w:rPr>
          <w:bCs/>
        </w:rPr>
        <w:t>T</w:t>
      </w:r>
      <w:r w:rsidR="009B0B30">
        <w:rPr>
          <w:bCs/>
        </w:rPr>
        <w:t xml:space="preserve">here was no logical connection between the five lies identified by the </w:t>
      </w:r>
      <w:r w:rsidR="007E2527">
        <w:rPr>
          <w:bCs/>
        </w:rPr>
        <w:t xml:space="preserve">Recorder </w:t>
      </w:r>
      <w:r w:rsidR="009B0B30">
        <w:rPr>
          <w:bCs/>
        </w:rPr>
        <w:t xml:space="preserve">and the four </w:t>
      </w:r>
      <w:r w:rsidR="00301696">
        <w:rPr>
          <w:bCs/>
        </w:rPr>
        <w:t xml:space="preserve">considerations </w:t>
      </w:r>
      <w:r w:rsidR="009B0B30">
        <w:rPr>
          <w:bCs/>
        </w:rPr>
        <w:t xml:space="preserve">which </w:t>
      </w:r>
      <w:r w:rsidR="00301696">
        <w:rPr>
          <w:bCs/>
        </w:rPr>
        <w:t xml:space="preserve">led her to conclude that the </w:t>
      </w:r>
      <w:r w:rsidR="00451D4F">
        <w:rPr>
          <w:bCs/>
        </w:rPr>
        <w:t xml:space="preserve">only explanation for the lies </w:t>
      </w:r>
      <w:r w:rsidR="0039413C">
        <w:rPr>
          <w:bCs/>
        </w:rPr>
        <w:t>was guilt</w:t>
      </w:r>
      <w:r w:rsidR="007E2527">
        <w:rPr>
          <w:bCs/>
        </w:rPr>
        <w:t>.</w:t>
      </w:r>
      <w:r w:rsidR="007A15E7">
        <w:rPr>
          <w:b/>
        </w:rPr>
        <w:t xml:space="preserve"> </w:t>
      </w:r>
      <w:r w:rsidR="00FC5495">
        <w:rPr>
          <w:bCs/>
        </w:rPr>
        <w:t>The</w:t>
      </w:r>
      <w:r w:rsidR="009B0B30" w:rsidRPr="00CC6C62">
        <w:rPr>
          <w:bCs/>
        </w:rPr>
        <w:t xml:space="preserve"> case demonstrates the need for </w:t>
      </w:r>
      <w:r w:rsidR="009B0B30" w:rsidRPr="00CC6C62">
        <w:rPr>
          <w:bCs/>
          <w:i/>
          <w:iCs/>
        </w:rPr>
        <w:t xml:space="preserve">‘a more careful approach’ </w:t>
      </w:r>
      <w:r w:rsidR="009B0B30" w:rsidRPr="00CC6C62">
        <w:rPr>
          <w:bCs/>
        </w:rPr>
        <w:t>towards child intervenors</w:t>
      </w:r>
      <w:r w:rsidR="00C7718D">
        <w:rPr>
          <w:bCs/>
        </w:rPr>
        <w:t xml:space="preserve">. </w:t>
      </w:r>
      <w:r w:rsidR="00C7718D" w:rsidRPr="0013164E">
        <w:rPr>
          <w:bCs/>
        </w:rPr>
        <w:t>He</w:t>
      </w:r>
      <w:r w:rsidR="00C7718D">
        <w:rPr>
          <w:b/>
        </w:rPr>
        <w:t xml:space="preserve"> </w:t>
      </w:r>
      <w:r w:rsidR="0013164E" w:rsidRPr="0013164E">
        <w:rPr>
          <w:bCs/>
        </w:rPr>
        <w:t>relies</w:t>
      </w:r>
      <w:r w:rsidR="0013164E">
        <w:rPr>
          <w:b/>
        </w:rPr>
        <w:t xml:space="preserve"> </w:t>
      </w:r>
      <w:r w:rsidR="009B0B30" w:rsidRPr="00C7718D">
        <w:rPr>
          <w:bCs/>
        </w:rPr>
        <w:t>upon the Advocate’s Gateway</w:t>
      </w:r>
      <w:r w:rsidR="0013164E">
        <w:rPr>
          <w:bCs/>
        </w:rPr>
        <w:t xml:space="preserve"> </w:t>
      </w:r>
      <w:r w:rsidR="00420FC2" w:rsidRPr="00C7718D">
        <w:rPr>
          <w:bCs/>
        </w:rPr>
        <w:t xml:space="preserve">toolkits </w:t>
      </w:r>
      <w:r w:rsidR="009C78B0">
        <w:rPr>
          <w:bCs/>
        </w:rPr>
        <w:t xml:space="preserve">and </w:t>
      </w:r>
      <w:r w:rsidR="009C78B0" w:rsidRPr="00C7718D">
        <w:rPr>
          <w:bCs/>
        </w:rPr>
        <w:t>lists</w:t>
      </w:r>
      <w:r w:rsidR="009B0B30" w:rsidRPr="00C7718D">
        <w:rPr>
          <w:bCs/>
        </w:rPr>
        <w:t xml:space="preserve"> </w:t>
      </w:r>
      <w:r w:rsidR="00CE0B34">
        <w:rPr>
          <w:bCs/>
        </w:rPr>
        <w:t xml:space="preserve">the </w:t>
      </w:r>
      <w:r w:rsidR="00CE0B34" w:rsidRPr="00C7718D">
        <w:rPr>
          <w:bCs/>
        </w:rPr>
        <w:t>considerations</w:t>
      </w:r>
      <w:r w:rsidR="009B0B30" w:rsidRPr="00C7718D">
        <w:rPr>
          <w:bCs/>
        </w:rPr>
        <w:t xml:space="preserve"> which he submits the court should be obliged to </w:t>
      </w:r>
      <w:r w:rsidR="003D0FE5" w:rsidRPr="00C7718D">
        <w:rPr>
          <w:bCs/>
        </w:rPr>
        <w:t>consider</w:t>
      </w:r>
      <w:r w:rsidR="009B0B30" w:rsidRPr="00C7718D">
        <w:rPr>
          <w:bCs/>
        </w:rPr>
        <w:t xml:space="preserve"> when assessing the credibility of answers given by child witnesses in oral evidence, </w:t>
      </w:r>
      <w:r w:rsidR="00CE0B34" w:rsidRPr="00C7718D">
        <w:rPr>
          <w:bCs/>
        </w:rPr>
        <w:t>and the</w:t>
      </w:r>
      <w:r w:rsidR="009B0B30" w:rsidRPr="00C7718D">
        <w:rPr>
          <w:bCs/>
        </w:rPr>
        <w:t xml:space="preserve"> implications of any lies which the child is found to have told</w:t>
      </w:r>
      <w:r w:rsidR="004A669B">
        <w:rPr>
          <w:bCs/>
        </w:rPr>
        <w:t xml:space="preserve">. </w:t>
      </w:r>
    </w:p>
    <w:p w14:paraId="07B35D6F" w14:textId="78C4933D" w:rsidR="009B0B30" w:rsidRPr="00EC4B01" w:rsidRDefault="000817F7" w:rsidP="003B43A8">
      <w:pPr>
        <w:pStyle w:val="ListParagraph"/>
        <w:numPr>
          <w:ilvl w:val="0"/>
          <w:numId w:val="11"/>
        </w:numPr>
        <w:spacing w:after="120"/>
        <w:contextualSpacing w:val="0"/>
        <w:jc w:val="both"/>
        <w:rPr>
          <w:bCs/>
        </w:rPr>
      </w:pPr>
      <w:r>
        <w:rPr>
          <w:bCs/>
        </w:rPr>
        <w:t>H</w:t>
      </w:r>
      <w:r w:rsidR="00420FC2">
        <w:rPr>
          <w:bCs/>
        </w:rPr>
        <w:t>,</w:t>
      </w:r>
      <w:r w:rsidR="00D2002C">
        <w:rPr>
          <w:bCs/>
        </w:rPr>
        <w:t xml:space="preserve"> through Mr </w:t>
      </w:r>
      <w:r w:rsidR="009C78B0">
        <w:rPr>
          <w:bCs/>
        </w:rPr>
        <w:t>Presland, cites</w:t>
      </w:r>
      <w:r w:rsidR="00D2002C">
        <w:rPr>
          <w:bCs/>
        </w:rPr>
        <w:t xml:space="preserve"> </w:t>
      </w:r>
      <w:r w:rsidR="009B0B30" w:rsidRPr="00E04D1D">
        <w:rPr>
          <w:bCs/>
          <w:i/>
          <w:iCs/>
        </w:rPr>
        <w:t xml:space="preserve">Re L-W Children </w:t>
      </w:r>
      <w:r w:rsidR="009B0B30" w:rsidRPr="00E04D1D">
        <w:rPr>
          <w:bCs/>
        </w:rPr>
        <w:t xml:space="preserve">[2019] EWCA </w:t>
      </w:r>
      <w:proofErr w:type="spellStart"/>
      <w:r w:rsidR="009B0B30" w:rsidRPr="00E04D1D">
        <w:rPr>
          <w:bCs/>
        </w:rPr>
        <w:t>Civ</w:t>
      </w:r>
      <w:proofErr w:type="spellEnd"/>
      <w:r w:rsidR="009B0B30" w:rsidRPr="00E04D1D">
        <w:rPr>
          <w:bCs/>
        </w:rPr>
        <w:t xml:space="preserve"> 159</w:t>
      </w:r>
      <w:r w:rsidR="00E04D1D">
        <w:rPr>
          <w:bCs/>
        </w:rPr>
        <w:t xml:space="preserve"> in support of the principle that </w:t>
      </w:r>
      <w:r w:rsidR="00CE6A3E">
        <w:rPr>
          <w:bCs/>
        </w:rPr>
        <w:t>i</w:t>
      </w:r>
      <w:r w:rsidR="009B0B30" w:rsidRPr="00CE6A3E">
        <w:rPr>
          <w:bCs/>
        </w:rPr>
        <w:t>t is for the local authority to prove that there is a necessary link between the facts upon which it relies and its case on the threshold for the purposes of s.31(2) of the Children Act 1989. The local authority must establish why, by reason of those facts, the child has suffered or is at risk of suffering significant harm</w:t>
      </w:r>
      <w:r w:rsidR="00CE6A3E">
        <w:rPr>
          <w:bCs/>
        </w:rPr>
        <w:t xml:space="preserve"> </w:t>
      </w:r>
      <w:r w:rsidR="009B0B30" w:rsidRPr="00CE6A3E">
        <w:rPr>
          <w:bCs/>
        </w:rPr>
        <w:t>bear</w:t>
      </w:r>
      <w:r w:rsidR="00CE6A3E">
        <w:rPr>
          <w:bCs/>
        </w:rPr>
        <w:t>ing</w:t>
      </w:r>
      <w:r w:rsidR="009B0B30" w:rsidRPr="00CE6A3E">
        <w:rPr>
          <w:bCs/>
        </w:rPr>
        <w:t xml:space="preserve"> in mind that nearly all parents will be imperfect in some way or another. </w:t>
      </w:r>
      <w:r w:rsidR="00EC4B01">
        <w:rPr>
          <w:bCs/>
        </w:rPr>
        <w:t>Further, i</w:t>
      </w:r>
      <w:r w:rsidR="009B0B30" w:rsidRPr="00EC4B01">
        <w:rPr>
          <w:bCs/>
        </w:rPr>
        <w:t xml:space="preserve">n </w:t>
      </w:r>
      <w:r w:rsidR="009B0B30" w:rsidRPr="00EC4B01">
        <w:rPr>
          <w:bCs/>
          <w:i/>
          <w:iCs/>
        </w:rPr>
        <w:t xml:space="preserve">Re G (Children) </w:t>
      </w:r>
      <w:r w:rsidR="009B0B30" w:rsidRPr="00EC4B01">
        <w:rPr>
          <w:bCs/>
        </w:rPr>
        <w:t xml:space="preserve">[2001] EWCA </w:t>
      </w:r>
      <w:proofErr w:type="spellStart"/>
      <w:r w:rsidR="009B0B30" w:rsidRPr="00EC4B01">
        <w:rPr>
          <w:bCs/>
        </w:rPr>
        <w:t>Civ</w:t>
      </w:r>
      <w:proofErr w:type="spellEnd"/>
      <w:r w:rsidR="009B0B30" w:rsidRPr="00EC4B01">
        <w:rPr>
          <w:bCs/>
        </w:rPr>
        <w:t xml:space="preserve"> 968, Hale LJ</w:t>
      </w:r>
      <w:r w:rsidR="00EC4B01">
        <w:rPr>
          <w:bCs/>
        </w:rPr>
        <w:t xml:space="preserve">, as she then </w:t>
      </w:r>
      <w:r w:rsidR="00420FC2">
        <w:rPr>
          <w:bCs/>
        </w:rPr>
        <w:t xml:space="preserve">was, </w:t>
      </w:r>
      <w:r w:rsidR="00420FC2" w:rsidRPr="00EC4B01">
        <w:rPr>
          <w:bCs/>
        </w:rPr>
        <w:t>made</w:t>
      </w:r>
      <w:r w:rsidR="00EC4B01">
        <w:rPr>
          <w:bCs/>
        </w:rPr>
        <w:t xml:space="preserve"> clear that</w:t>
      </w:r>
      <w:r w:rsidR="009B0B30" w:rsidRPr="00EC4B01">
        <w:rPr>
          <w:bCs/>
        </w:rPr>
        <w:t xml:space="preserve"> at the </w:t>
      </w:r>
      <w:r w:rsidR="009B0B30" w:rsidRPr="00065C5A">
        <w:rPr>
          <w:bCs/>
        </w:rPr>
        <w:t>welfare stage</w:t>
      </w:r>
      <w:r w:rsidR="009B0B30" w:rsidRPr="00EC4B01">
        <w:rPr>
          <w:bCs/>
          <w:i/>
          <w:iCs/>
        </w:rPr>
        <w:t xml:space="preserve">, </w:t>
      </w:r>
      <w:r w:rsidR="009B0B30" w:rsidRPr="00EC4B01">
        <w:rPr>
          <w:bCs/>
        </w:rPr>
        <w:t xml:space="preserve">the court may </w:t>
      </w:r>
      <w:r w:rsidR="003D0FE5" w:rsidRPr="00EC4B01">
        <w:rPr>
          <w:bCs/>
        </w:rPr>
        <w:t>consider</w:t>
      </w:r>
      <w:r w:rsidR="009B0B30" w:rsidRPr="00EC4B01">
        <w:rPr>
          <w:bCs/>
        </w:rPr>
        <w:t xml:space="preserve"> all the information available at the date of the hearing in applying s.1(3) Children Act 1989. However as far as the </w:t>
      </w:r>
      <w:r w:rsidR="009B0B30" w:rsidRPr="00065C5A">
        <w:rPr>
          <w:bCs/>
        </w:rPr>
        <w:t xml:space="preserve">threshold </w:t>
      </w:r>
      <w:r w:rsidR="009B0B30" w:rsidRPr="00EC4B01">
        <w:rPr>
          <w:bCs/>
        </w:rPr>
        <w:t xml:space="preserve">is concerned, such evidence cannot be relied upon unless it </w:t>
      </w:r>
      <w:proofErr w:type="gramStart"/>
      <w:r w:rsidR="009B0B30" w:rsidRPr="00EC4B01">
        <w:rPr>
          <w:bCs/>
        </w:rPr>
        <w:t>is capable of showing</w:t>
      </w:r>
      <w:proofErr w:type="gramEnd"/>
      <w:r w:rsidR="009B0B30" w:rsidRPr="00EC4B01">
        <w:rPr>
          <w:bCs/>
        </w:rPr>
        <w:t xml:space="preserve"> what the position was at the time of the initial application for a care order.</w:t>
      </w:r>
    </w:p>
    <w:p w14:paraId="6BB1DA0D" w14:textId="7C515522" w:rsidR="00D16B5C" w:rsidRPr="00D16B5C" w:rsidRDefault="0065100A" w:rsidP="003B43A8">
      <w:pPr>
        <w:pStyle w:val="ListParagraph"/>
        <w:numPr>
          <w:ilvl w:val="0"/>
          <w:numId w:val="11"/>
        </w:numPr>
        <w:spacing w:after="120"/>
        <w:contextualSpacing w:val="0"/>
        <w:jc w:val="both"/>
      </w:pPr>
      <w:r w:rsidRPr="00D16B5C">
        <w:rPr>
          <w:bCs/>
        </w:rPr>
        <w:t xml:space="preserve">The </w:t>
      </w:r>
      <w:r w:rsidR="009B0B30" w:rsidRPr="00D16B5C">
        <w:rPr>
          <w:bCs/>
        </w:rPr>
        <w:t xml:space="preserve">Recorder concluded that </w:t>
      </w:r>
      <w:r w:rsidR="000817F7">
        <w:rPr>
          <w:bCs/>
        </w:rPr>
        <w:t>H</w:t>
      </w:r>
      <w:r w:rsidR="009B0B30" w:rsidRPr="00D16B5C">
        <w:rPr>
          <w:bCs/>
        </w:rPr>
        <w:t xml:space="preserve"> was most likely informed of </w:t>
      </w:r>
      <w:r w:rsidR="000817F7">
        <w:rPr>
          <w:bCs/>
        </w:rPr>
        <w:t>A’s</w:t>
      </w:r>
      <w:r w:rsidR="009B0B30" w:rsidRPr="00D16B5C">
        <w:rPr>
          <w:bCs/>
        </w:rPr>
        <w:t xml:space="preserve"> allegations on the afternoon of 16 Dec</w:t>
      </w:r>
      <w:r w:rsidRPr="00D16B5C">
        <w:rPr>
          <w:bCs/>
        </w:rPr>
        <w:t xml:space="preserve">ember 2019. </w:t>
      </w:r>
      <w:r w:rsidR="009B0B30" w:rsidRPr="00D16B5C">
        <w:rPr>
          <w:bCs/>
        </w:rPr>
        <w:t xml:space="preserve"> </w:t>
      </w:r>
      <w:r w:rsidR="00552D1F" w:rsidRPr="00D16B5C">
        <w:rPr>
          <w:bCs/>
        </w:rPr>
        <w:t>He submits t</w:t>
      </w:r>
      <w:r w:rsidR="009B0B30" w:rsidRPr="00D16B5C">
        <w:rPr>
          <w:bCs/>
        </w:rPr>
        <w:t>here was no evidence that</w:t>
      </w:r>
      <w:r w:rsidR="000817F7">
        <w:rPr>
          <w:bCs/>
        </w:rPr>
        <w:t xml:space="preserve"> A </w:t>
      </w:r>
      <w:r w:rsidR="009B0B30" w:rsidRPr="00D16B5C">
        <w:rPr>
          <w:bCs/>
        </w:rPr>
        <w:t>suffered significant harm, or was likely to</w:t>
      </w:r>
      <w:r w:rsidR="00326223">
        <w:rPr>
          <w:bCs/>
        </w:rPr>
        <w:t xml:space="preserve"> do so</w:t>
      </w:r>
      <w:r w:rsidR="009B0B30" w:rsidRPr="00D16B5C">
        <w:rPr>
          <w:bCs/>
        </w:rPr>
        <w:t>, between this date and 18 December 2019, when</w:t>
      </w:r>
      <w:r w:rsidR="000817F7">
        <w:rPr>
          <w:bCs/>
        </w:rPr>
        <w:t xml:space="preserve"> A </w:t>
      </w:r>
      <w:r w:rsidR="009B0B30" w:rsidRPr="00D16B5C">
        <w:rPr>
          <w:bCs/>
        </w:rPr>
        <w:t xml:space="preserve">was </w:t>
      </w:r>
      <w:r w:rsidR="00B061D4">
        <w:rPr>
          <w:bCs/>
        </w:rPr>
        <w:t xml:space="preserve">accommodated pursuant </w:t>
      </w:r>
      <w:r w:rsidR="00420FC2">
        <w:rPr>
          <w:bCs/>
        </w:rPr>
        <w:t xml:space="preserve">to </w:t>
      </w:r>
      <w:r w:rsidR="00420FC2" w:rsidRPr="00D16B5C">
        <w:rPr>
          <w:bCs/>
        </w:rPr>
        <w:t>section</w:t>
      </w:r>
      <w:r w:rsidR="009B0B30" w:rsidRPr="00D16B5C">
        <w:rPr>
          <w:bCs/>
        </w:rPr>
        <w:t xml:space="preserve"> 20</w:t>
      </w:r>
      <w:r w:rsidR="00B061D4">
        <w:rPr>
          <w:bCs/>
        </w:rPr>
        <w:t xml:space="preserve"> </w:t>
      </w:r>
      <w:r w:rsidR="00326223">
        <w:rPr>
          <w:bCs/>
        </w:rPr>
        <w:t xml:space="preserve">of the </w:t>
      </w:r>
      <w:r w:rsidR="00B061D4">
        <w:rPr>
          <w:bCs/>
        </w:rPr>
        <w:t>Children Act 1989</w:t>
      </w:r>
      <w:r w:rsidR="009B0B30" w:rsidRPr="00D16B5C">
        <w:rPr>
          <w:bCs/>
        </w:rPr>
        <w:t xml:space="preserve">. Moreover, </w:t>
      </w:r>
      <w:r w:rsidR="000817F7">
        <w:rPr>
          <w:bCs/>
        </w:rPr>
        <w:t>H</w:t>
      </w:r>
      <w:r w:rsidR="009B0B30" w:rsidRPr="00D16B5C">
        <w:rPr>
          <w:bCs/>
        </w:rPr>
        <w:t xml:space="preserve">'s response, recorded in his interview with a social worker on 19 December, was that he accepted </w:t>
      </w:r>
      <w:r w:rsidR="000817F7">
        <w:rPr>
          <w:bCs/>
        </w:rPr>
        <w:t>A’s</w:t>
      </w:r>
      <w:r w:rsidR="009B0B30" w:rsidRPr="00D16B5C">
        <w:rPr>
          <w:bCs/>
        </w:rPr>
        <w:t xml:space="preserve"> account. As </w:t>
      </w:r>
      <w:r w:rsidR="009C78B0" w:rsidRPr="00D16B5C">
        <w:rPr>
          <w:bCs/>
        </w:rPr>
        <w:t>of</w:t>
      </w:r>
      <w:r w:rsidR="009B0B30" w:rsidRPr="00D16B5C">
        <w:rPr>
          <w:bCs/>
        </w:rPr>
        <w:t xml:space="preserve"> 18 December 2019, there was </w:t>
      </w:r>
      <w:r w:rsidR="009B0B30" w:rsidRPr="00D16B5C">
        <w:rPr>
          <w:bCs/>
          <w:i/>
          <w:iCs/>
        </w:rPr>
        <w:t xml:space="preserve">‘no real likelihood’ </w:t>
      </w:r>
      <w:r w:rsidR="009B0B30" w:rsidRPr="00D16B5C">
        <w:rPr>
          <w:bCs/>
        </w:rPr>
        <w:t>that he would fail to protect any of the girls from such abuse in future</w:t>
      </w:r>
      <w:r w:rsidR="000205CC" w:rsidRPr="00D16B5C">
        <w:rPr>
          <w:bCs/>
        </w:rPr>
        <w:t xml:space="preserve">. </w:t>
      </w:r>
      <w:r w:rsidR="000817F7">
        <w:rPr>
          <w:bCs/>
        </w:rPr>
        <w:t>H</w:t>
      </w:r>
      <w:r w:rsidR="009B0B30" w:rsidRPr="00D16B5C">
        <w:rPr>
          <w:bCs/>
        </w:rPr>
        <w:t xml:space="preserve"> </w:t>
      </w:r>
      <w:r w:rsidR="000205CC" w:rsidRPr="00D16B5C">
        <w:rPr>
          <w:bCs/>
        </w:rPr>
        <w:t>had been</w:t>
      </w:r>
      <w:r w:rsidR="009B0B30" w:rsidRPr="00D16B5C">
        <w:rPr>
          <w:bCs/>
        </w:rPr>
        <w:t xml:space="preserve"> faced </w:t>
      </w:r>
      <w:r w:rsidR="000205CC" w:rsidRPr="00D16B5C">
        <w:rPr>
          <w:bCs/>
        </w:rPr>
        <w:t>with unprecedented circumstances</w:t>
      </w:r>
      <w:r w:rsidR="000205CC" w:rsidRPr="00D16B5C">
        <w:rPr>
          <w:bCs/>
          <w:iCs/>
        </w:rPr>
        <w:t xml:space="preserve"> </w:t>
      </w:r>
      <w:r w:rsidR="000205CC" w:rsidRPr="00D16B5C">
        <w:rPr>
          <w:bCs/>
        </w:rPr>
        <w:t>and al</w:t>
      </w:r>
      <w:r w:rsidR="009B0B30" w:rsidRPr="00D16B5C">
        <w:rPr>
          <w:bCs/>
        </w:rPr>
        <w:t xml:space="preserve">though his immediate response </w:t>
      </w:r>
      <w:r w:rsidR="000205CC" w:rsidRPr="00D16B5C">
        <w:rPr>
          <w:bCs/>
        </w:rPr>
        <w:t>was rightly criticised,</w:t>
      </w:r>
      <w:r w:rsidR="009B0B30" w:rsidRPr="00D16B5C">
        <w:rPr>
          <w:bCs/>
          <w:i/>
          <w:iCs/>
        </w:rPr>
        <w:t xml:space="preserve"> </w:t>
      </w:r>
      <w:r w:rsidR="009B0B30" w:rsidRPr="00D16B5C">
        <w:rPr>
          <w:bCs/>
        </w:rPr>
        <w:t xml:space="preserve">it nonetheless </w:t>
      </w:r>
      <w:r w:rsidR="00D111C5" w:rsidRPr="00D16B5C">
        <w:rPr>
          <w:bCs/>
        </w:rPr>
        <w:t xml:space="preserve">was not carried through and </w:t>
      </w:r>
      <w:r w:rsidR="000205CC" w:rsidRPr="00D16B5C">
        <w:rPr>
          <w:bCs/>
        </w:rPr>
        <w:t>did not</w:t>
      </w:r>
      <w:r w:rsidR="000205CC" w:rsidRPr="00D16B5C">
        <w:rPr>
          <w:bCs/>
          <w:iCs/>
        </w:rPr>
        <w:t xml:space="preserve"> </w:t>
      </w:r>
      <w:r w:rsidR="000205CC" w:rsidRPr="00D16B5C">
        <w:rPr>
          <w:bCs/>
        </w:rPr>
        <w:t xml:space="preserve">amount to </w:t>
      </w:r>
      <w:r w:rsidR="00D111C5" w:rsidRPr="00D16B5C">
        <w:rPr>
          <w:bCs/>
        </w:rPr>
        <w:t>likelihood of harm</w:t>
      </w:r>
      <w:r w:rsidR="006463DA" w:rsidRPr="00D16B5C">
        <w:rPr>
          <w:bCs/>
        </w:rPr>
        <w:t xml:space="preserve"> of failure to protect his daughters from future sexual abuse. </w:t>
      </w:r>
      <w:r w:rsidR="000817F7">
        <w:rPr>
          <w:bCs/>
        </w:rPr>
        <w:t>H</w:t>
      </w:r>
      <w:r w:rsidR="006359AB" w:rsidRPr="00D16B5C">
        <w:rPr>
          <w:bCs/>
        </w:rPr>
        <w:t xml:space="preserve">’s residence with his sister, </w:t>
      </w:r>
      <w:r w:rsidR="000817F7">
        <w:rPr>
          <w:bCs/>
        </w:rPr>
        <w:t>E</w:t>
      </w:r>
      <w:r w:rsidR="006359AB" w:rsidRPr="00D16B5C">
        <w:rPr>
          <w:bCs/>
        </w:rPr>
        <w:t xml:space="preserve">, </w:t>
      </w:r>
      <w:r w:rsidR="009B0B30" w:rsidRPr="00D16B5C">
        <w:rPr>
          <w:bCs/>
        </w:rPr>
        <w:t xml:space="preserve">was </w:t>
      </w:r>
      <w:r w:rsidR="006359AB" w:rsidRPr="00D16B5C">
        <w:rPr>
          <w:bCs/>
        </w:rPr>
        <w:t>sanctioned by the police</w:t>
      </w:r>
      <w:r w:rsidR="00CF30C1" w:rsidRPr="00D16B5C">
        <w:rPr>
          <w:bCs/>
        </w:rPr>
        <w:t xml:space="preserve">. </w:t>
      </w:r>
      <w:r w:rsidR="009B0B30" w:rsidRPr="00D16B5C">
        <w:rPr>
          <w:bCs/>
        </w:rPr>
        <w:t xml:space="preserve"> </w:t>
      </w:r>
      <w:r w:rsidR="00CF30C1" w:rsidRPr="00D16B5C">
        <w:rPr>
          <w:bCs/>
        </w:rPr>
        <w:t>H</w:t>
      </w:r>
      <w:r w:rsidR="009B0B30" w:rsidRPr="00D16B5C">
        <w:rPr>
          <w:bCs/>
        </w:rPr>
        <w:t xml:space="preserve">e </w:t>
      </w:r>
      <w:r w:rsidR="00CF30C1" w:rsidRPr="00D16B5C">
        <w:rPr>
          <w:bCs/>
        </w:rPr>
        <w:t xml:space="preserve">did not </w:t>
      </w:r>
      <w:r w:rsidR="009B0B30" w:rsidRPr="00D16B5C">
        <w:rPr>
          <w:bCs/>
        </w:rPr>
        <w:t xml:space="preserve">discuss the case with </w:t>
      </w:r>
      <w:r w:rsidR="000817F7">
        <w:rPr>
          <w:bCs/>
        </w:rPr>
        <w:t xml:space="preserve">E </w:t>
      </w:r>
      <w:r w:rsidR="00CF30C1" w:rsidRPr="00D16B5C">
        <w:rPr>
          <w:bCs/>
        </w:rPr>
        <w:t xml:space="preserve">or </w:t>
      </w:r>
      <w:r w:rsidR="000817F7">
        <w:rPr>
          <w:bCs/>
        </w:rPr>
        <w:t>D</w:t>
      </w:r>
      <w:r w:rsidR="009B0B30" w:rsidRPr="00D16B5C">
        <w:rPr>
          <w:bCs/>
        </w:rPr>
        <w:t>. There was no evidence that</w:t>
      </w:r>
      <w:r w:rsidR="000817F7">
        <w:rPr>
          <w:bCs/>
        </w:rPr>
        <w:t xml:space="preserve"> A </w:t>
      </w:r>
      <w:r w:rsidR="00CF30C1" w:rsidRPr="00D16B5C">
        <w:rPr>
          <w:bCs/>
        </w:rPr>
        <w:t>knew or was</w:t>
      </w:r>
      <w:r w:rsidR="009B0B30" w:rsidRPr="00D16B5C">
        <w:rPr>
          <w:bCs/>
        </w:rPr>
        <w:t xml:space="preserve"> disturbed by the knowledge of where </w:t>
      </w:r>
      <w:r w:rsidR="000817F7">
        <w:rPr>
          <w:bCs/>
        </w:rPr>
        <w:t>H</w:t>
      </w:r>
      <w:r w:rsidR="009B0B30" w:rsidRPr="00D16B5C">
        <w:rPr>
          <w:bCs/>
        </w:rPr>
        <w:t xml:space="preserve"> was living</w:t>
      </w:r>
      <w:r w:rsidR="00CF30C1" w:rsidRPr="00D16B5C">
        <w:rPr>
          <w:bCs/>
        </w:rPr>
        <w:t>.</w:t>
      </w:r>
      <w:r w:rsidR="009B0B30" w:rsidRPr="00D16B5C">
        <w:rPr>
          <w:bCs/>
          <w:i/>
          <w:iCs/>
        </w:rPr>
        <w:t xml:space="preserve"> </w:t>
      </w:r>
      <w:bookmarkStart w:id="3" w:name="_Toc66092030"/>
    </w:p>
    <w:bookmarkEnd w:id="3"/>
    <w:p w14:paraId="6A9374EB" w14:textId="2FD97141" w:rsidR="009B0B30" w:rsidRPr="009B206F" w:rsidRDefault="00D16B5C" w:rsidP="003B43A8">
      <w:pPr>
        <w:pStyle w:val="ListParagraph"/>
        <w:numPr>
          <w:ilvl w:val="0"/>
          <w:numId w:val="11"/>
        </w:numPr>
        <w:spacing w:after="120"/>
        <w:contextualSpacing w:val="0"/>
        <w:jc w:val="both"/>
        <w:rPr>
          <w:bCs/>
        </w:rPr>
      </w:pPr>
      <w:r>
        <w:t xml:space="preserve">The Local Authority </w:t>
      </w:r>
      <w:r w:rsidR="0004237A">
        <w:t xml:space="preserve">defends the Recorder’s assessment of </w:t>
      </w:r>
      <w:r w:rsidR="000817F7">
        <w:t>D</w:t>
      </w:r>
      <w:r w:rsidR="0004237A">
        <w:t xml:space="preserve">. </w:t>
      </w:r>
      <w:r w:rsidR="009200FE">
        <w:t xml:space="preserve">Miss </w:t>
      </w:r>
      <w:proofErr w:type="spellStart"/>
      <w:r w:rsidR="009200FE">
        <w:t>Gil</w:t>
      </w:r>
      <w:r w:rsidR="00097B47">
        <w:t>l</w:t>
      </w:r>
      <w:r w:rsidR="009200FE">
        <w:t>iat</w:t>
      </w:r>
      <w:r w:rsidR="00324E31">
        <w:t>t</w:t>
      </w:r>
      <w:proofErr w:type="spellEnd"/>
      <w:r w:rsidR="009200FE">
        <w:t xml:space="preserve"> </w:t>
      </w:r>
      <w:r w:rsidR="008560F9">
        <w:t>argues that a</w:t>
      </w:r>
      <w:r w:rsidR="000C5FB6">
        <w:t>ppropriate allowance</w:t>
      </w:r>
      <w:r w:rsidR="00792D54">
        <w:t xml:space="preserve"> </w:t>
      </w:r>
      <w:r w:rsidR="00B14F2F">
        <w:t xml:space="preserve">was </w:t>
      </w:r>
      <w:r w:rsidR="000C5FB6">
        <w:t xml:space="preserve">made </w:t>
      </w:r>
      <w:r w:rsidR="00792D54">
        <w:t xml:space="preserve">for </w:t>
      </w:r>
      <w:r w:rsidR="000817F7">
        <w:t>D</w:t>
      </w:r>
      <w:r w:rsidR="00792D54">
        <w:t>’s</w:t>
      </w:r>
      <w:r w:rsidR="00B14F2F">
        <w:t xml:space="preserve"> age </w:t>
      </w:r>
      <w:r w:rsidR="00792D54">
        <w:rPr>
          <w:bCs/>
        </w:rPr>
        <w:t>and maturity</w:t>
      </w:r>
      <w:r w:rsidR="000C5FB6">
        <w:rPr>
          <w:bCs/>
        </w:rPr>
        <w:t xml:space="preserve"> and </w:t>
      </w:r>
      <w:r w:rsidR="008560F9">
        <w:rPr>
          <w:bCs/>
        </w:rPr>
        <w:t xml:space="preserve">the </w:t>
      </w:r>
      <w:r w:rsidR="000C5FB6">
        <w:rPr>
          <w:bCs/>
        </w:rPr>
        <w:t xml:space="preserve">guidance to be derived </w:t>
      </w:r>
      <w:r w:rsidR="00420FC2">
        <w:rPr>
          <w:bCs/>
        </w:rPr>
        <w:t xml:space="preserve">from </w:t>
      </w:r>
      <w:r w:rsidR="00420FC2" w:rsidRPr="0004237A">
        <w:rPr>
          <w:bCs/>
        </w:rPr>
        <w:t>in</w:t>
      </w:r>
      <w:r w:rsidR="009B0B30" w:rsidRPr="0004237A">
        <w:rPr>
          <w:bCs/>
        </w:rPr>
        <w:t xml:space="preserve"> </w:t>
      </w:r>
      <w:r w:rsidR="009B0B30" w:rsidRPr="0004237A">
        <w:rPr>
          <w:bCs/>
          <w:i/>
          <w:iCs/>
        </w:rPr>
        <w:t xml:space="preserve">Re W </w:t>
      </w:r>
      <w:r w:rsidR="009B0B30" w:rsidRPr="0004237A">
        <w:rPr>
          <w:bCs/>
        </w:rPr>
        <w:t>[2010] UKSC 12 at [27]</w:t>
      </w:r>
      <w:r w:rsidR="009B0B30" w:rsidRPr="0004237A">
        <w:rPr>
          <w:bCs/>
          <w:i/>
          <w:iCs/>
        </w:rPr>
        <w:t xml:space="preserve">, </w:t>
      </w:r>
      <w:r w:rsidR="009B0B30" w:rsidRPr="0004237A">
        <w:rPr>
          <w:bCs/>
        </w:rPr>
        <w:t xml:space="preserve">the Advocacy Gateway and the FJC </w:t>
      </w:r>
      <w:r w:rsidR="009B0B30" w:rsidRPr="0004237A">
        <w:rPr>
          <w:bCs/>
        </w:rPr>
        <w:lastRenderedPageBreak/>
        <w:t xml:space="preserve">2011 Guidance on Children Giving Evidence </w:t>
      </w:r>
      <w:r w:rsidR="00BA367A">
        <w:rPr>
          <w:bCs/>
        </w:rPr>
        <w:t>was</w:t>
      </w:r>
      <w:r w:rsidR="009B0B30" w:rsidRPr="0004237A">
        <w:rPr>
          <w:bCs/>
        </w:rPr>
        <w:t xml:space="preserve"> </w:t>
      </w:r>
      <w:r w:rsidR="000C5FB6">
        <w:rPr>
          <w:bCs/>
        </w:rPr>
        <w:t>applied</w:t>
      </w:r>
      <w:r w:rsidR="009B206F">
        <w:rPr>
          <w:bCs/>
        </w:rPr>
        <w:t xml:space="preserve">. </w:t>
      </w:r>
      <w:r w:rsidR="007B7878">
        <w:rPr>
          <w:bCs/>
        </w:rPr>
        <w:t>Whilst she</w:t>
      </w:r>
      <w:r w:rsidR="009B206F" w:rsidRPr="009B206F">
        <w:rPr>
          <w:bCs/>
        </w:rPr>
        <w:t xml:space="preserve"> </w:t>
      </w:r>
      <w:r w:rsidR="009B206F">
        <w:rPr>
          <w:bCs/>
        </w:rPr>
        <w:t xml:space="preserve">does </w:t>
      </w:r>
      <w:r w:rsidR="009B206F" w:rsidRPr="009B206F">
        <w:rPr>
          <w:bCs/>
        </w:rPr>
        <w:t>concede</w:t>
      </w:r>
      <w:r w:rsidR="009B206F">
        <w:rPr>
          <w:bCs/>
        </w:rPr>
        <w:t xml:space="preserve"> in written submissions</w:t>
      </w:r>
      <w:r w:rsidR="008945B8">
        <w:rPr>
          <w:bCs/>
        </w:rPr>
        <w:t xml:space="preserve"> </w:t>
      </w:r>
      <w:r w:rsidR="009B206F" w:rsidRPr="009B206F">
        <w:rPr>
          <w:bCs/>
        </w:rPr>
        <w:t>that</w:t>
      </w:r>
      <w:r w:rsidR="00161972">
        <w:rPr>
          <w:bCs/>
        </w:rPr>
        <w:t>, with regards to the intermediary</w:t>
      </w:r>
      <w:r w:rsidR="000725C9">
        <w:rPr>
          <w:bCs/>
        </w:rPr>
        <w:t>’s</w:t>
      </w:r>
      <w:r w:rsidR="00161972">
        <w:rPr>
          <w:bCs/>
        </w:rPr>
        <w:t xml:space="preserve"> report</w:t>
      </w:r>
      <w:r w:rsidR="009B206F">
        <w:rPr>
          <w:b/>
        </w:rPr>
        <w:t xml:space="preserve"> </w:t>
      </w:r>
      <w:r w:rsidR="009B206F" w:rsidRPr="009B206F">
        <w:rPr>
          <w:bCs/>
        </w:rPr>
        <w:t xml:space="preserve">the </w:t>
      </w:r>
      <w:r w:rsidR="007B7878">
        <w:rPr>
          <w:bCs/>
        </w:rPr>
        <w:t>Recorder</w:t>
      </w:r>
      <w:r w:rsidR="000725C9">
        <w:rPr>
          <w:bCs/>
        </w:rPr>
        <w:t>,</w:t>
      </w:r>
      <w:r w:rsidR="007B7878">
        <w:rPr>
          <w:bCs/>
        </w:rPr>
        <w:t xml:space="preserve"> </w:t>
      </w:r>
      <w:r w:rsidR="00603C98">
        <w:rPr>
          <w:bCs/>
        </w:rPr>
        <w:t>‘</w:t>
      </w:r>
      <w:r w:rsidR="00603C98">
        <w:rPr>
          <w:bCs/>
          <w:i/>
          <w:iCs/>
        </w:rPr>
        <w:t>could perhaps have said a little more…it does not seem that</w:t>
      </w:r>
      <w:r w:rsidR="000043D0">
        <w:rPr>
          <w:bCs/>
          <w:i/>
          <w:iCs/>
        </w:rPr>
        <w:t xml:space="preserve"> there was anything much more she needed to say…She gave herself a perfectly appropriate Lucas direction’</w:t>
      </w:r>
      <w:r w:rsidR="009B206F">
        <w:rPr>
          <w:bCs/>
        </w:rPr>
        <w:t>.</w:t>
      </w:r>
    </w:p>
    <w:p w14:paraId="3F565440" w14:textId="43DA84C2" w:rsidR="00851707" w:rsidRPr="00851707" w:rsidRDefault="00420FC2" w:rsidP="003B43A8">
      <w:pPr>
        <w:pStyle w:val="ListParagraph"/>
        <w:numPr>
          <w:ilvl w:val="0"/>
          <w:numId w:val="11"/>
        </w:numPr>
        <w:spacing w:after="120"/>
        <w:contextualSpacing w:val="0"/>
        <w:jc w:val="both"/>
        <w:rPr>
          <w:b/>
        </w:rPr>
      </w:pPr>
      <w:r>
        <w:rPr>
          <w:bCs/>
        </w:rPr>
        <w:t xml:space="preserve">Miss </w:t>
      </w:r>
      <w:proofErr w:type="spellStart"/>
      <w:r>
        <w:rPr>
          <w:bCs/>
        </w:rPr>
        <w:t>Gilliat</w:t>
      </w:r>
      <w:r w:rsidR="006D3584">
        <w:rPr>
          <w:bCs/>
        </w:rPr>
        <w:t>t</w:t>
      </w:r>
      <w:proofErr w:type="spellEnd"/>
      <w:r w:rsidR="000A1FAA">
        <w:rPr>
          <w:bCs/>
        </w:rPr>
        <w:t xml:space="preserve"> </w:t>
      </w:r>
      <w:r w:rsidR="007836BB">
        <w:rPr>
          <w:bCs/>
        </w:rPr>
        <w:t xml:space="preserve">also </w:t>
      </w:r>
      <w:r w:rsidR="009B0B30">
        <w:rPr>
          <w:bCs/>
        </w:rPr>
        <w:t xml:space="preserve">concedes that it is </w:t>
      </w:r>
      <w:r w:rsidR="009B0B30">
        <w:rPr>
          <w:bCs/>
          <w:i/>
          <w:iCs/>
        </w:rPr>
        <w:t xml:space="preserve">‘not altogether clear’ </w:t>
      </w:r>
      <w:r w:rsidR="009B0B30">
        <w:rPr>
          <w:bCs/>
        </w:rPr>
        <w:t xml:space="preserve">what the </w:t>
      </w:r>
      <w:r w:rsidR="00DF2AA1">
        <w:rPr>
          <w:bCs/>
        </w:rPr>
        <w:t xml:space="preserve">Recorder </w:t>
      </w:r>
      <w:r w:rsidR="009B0B30">
        <w:rPr>
          <w:bCs/>
        </w:rPr>
        <w:t xml:space="preserve">meant by her statement at [170] and </w:t>
      </w:r>
      <w:r w:rsidR="009234B8">
        <w:rPr>
          <w:bCs/>
        </w:rPr>
        <w:t>specifically</w:t>
      </w:r>
      <w:r w:rsidR="001333BA">
        <w:rPr>
          <w:bCs/>
        </w:rPr>
        <w:t xml:space="preserve"> </w:t>
      </w:r>
      <w:r w:rsidR="009B0B30">
        <w:rPr>
          <w:bCs/>
        </w:rPr>
        <w:t>by the inclusion of</w:t>
      </w:r>
      <w:r w:rsidR="000817F7">
        <w:rPr>
          <w:bCs/>
        </w:rPr>
        <w:t xml:space="preserve"> A </w:t>
      </w:r>
      <w:r w:rsidR="009B0B30">
        <w:rPr>
          <w:bCs/>
        </w:rPr>
        <w:t>in this paragraph</w:t>
      </w:r>
      <w:r w:rsidR="001333BA">
        <w:rPr>
          <w:bCs/>
        </w:rPr>
        <w:t>.</w:t>
      </w:r>
      <w:r w:rsidR="009B0B30">
        <w:rPr>
          <w:bCs/>
        </w:rPr>
        <w:t xml:space="preserve"> However, in the context of the </w:t>
      </w:r>
      <w:proofErr w:type="gramStart"/>
      <w:r w:rsidR="00AD0556">
        <w:rPr>
          <w:bCs/>
        </w:rPr>
        <w:t>judgment</w:t>
      </w:r>
      <w:r w:rsidR="009B0B30">
        <w:rPr>
          <w:bCs/>
        </w:rPr>
        <w:t xml:space="preserve"> as a whole, any</w:t>
      </w:r>
      <w:proofErr w:type="gramEnd"/>
      <w:r w:rsidR="009B0B30">
        <w:rPr>
          <w:bCs/>
        </w:rPr>
        <w:t xml:space="preserve"> lack of clarity in this paragraph does not undermine the validity of </w:t>
      </w:r>
      <w:r w:rsidR="00FA4BC4">
        <w:rPr>
          <w:bCs/>
        </w:rPr>
        <w:t>the Recorder’s</w:t>
      </w:r>
      <w:r w:rsidR="009B0B30">
        <w:rPr>
          <w:bCs/>
        </w:rPr>
        <w:t xml:space="preserve"> </w:t>
      </w:r>
      <w:r w:rsidR="00532B52">
        <w:rPr>
          <w:bCs/>
        </w:rPr>
        <w:t>conclusions.</w:t>
      </w:r>
      <w:r w:rsidR="00532B52" w:rsidRPr="00532B52">
        <w:rPr>
          <w:bCs/>
        </w:rPr>
        <w:t xml:space="preserve"> </w:t>
      </w:r>
    </w:p>
    <w:p w14:paraId="2E2E3F7B" w14:textId="02708C1A" w:rsidR="009B0B30" w:rsidRPr="00FE0309" w:rsidRDefault="00D25B0F" w:rsidP="003B43A8">
      <w:pPr>
        <w:pStyle w:val="ListParagraph"/>
        <w:numPr>
          <w:ilvl w:val="0"/>
          <w:numId w:val="11"/>
        </w:numPr>
        <w:spacing w:after="120"/>
        <w:contextualSpacing w:val="0"/>
        <w:jc w:val="both"/>
        <w:rPr>
          <w:b/>
        </w:rPr>
      </w:pPr>
      <w:r>
        <w:rPr>
          <w:bCs/>
        </w:rPr>
        <w:t>T</w:t>
      </w:r>
      <w:r w:rsidR="00FE0309" w:rsidRPr="00FE0309">
        <w:rPr>
          <w:bCs/>
        </w:rPr>
        <w:t>he Recorder</w:t>
      </w:r>
      <w:r w:rsidR="00FE0309">
        <w:rPr>
          <w:b/>
        </w:rPr>
        <w:t xml:space="preserve"> </w:t>
      </w:r>
      <w:r w:rsidR="009B0B30" w:rsidRPr="00FE0309">
        <w:rPr>
          <w:bCs/>
        </w:rPr>
        <w:t>was entitled to consider whether th</w:t>
      </w:r>
      <w:r>
        <w:rPr>
          <w:bCs/>
        </w:rPr>
        <w:t>e four</w:t>
      </w:r>
      <w:r w:rsidR="009B0B30" w:rsidRPr="00FE0309">
        <w:rPr>
          <w:bCs/>
        </w:rPr>
        <w:t xml:space="preserve"> factors </w:t>
      </w:r>
      <w:r>
        <w:rPr>
          <w:bCs/>
        </w:rPr>
        <w:t xml:space="preserve">she identified thereafter </w:t>
      </w:r>
      <w:r w:rsidR="009B0B30" w:rsidRPr="00FE0309">
        <w:rPr>
          <w:bCs/>
        </w:rPr>
        <w:t xml:space="preserve">supported or undermined a conclusion that </w:t>
      </w:r>
      <w:r w:rsidR="000817F7">
        <w:rPr>
          <w:bCs/>
        </w:rPr>
        <w:t>D</w:t>
      </w:r>
      <w:r w:rsidR="009B0B30" w:rsidRPr="00FE0309">
        <w:rPr>
          <w:bCs/>
        </w:rPr>
        <w:t xml:space="preserve">’s lies could only be explained by his guilt. </w:t>
      </w:r>
      <w:r w:rsidR="00537CDE">
        <w:rPr>
          <w:bCs/>
        </w:rPr>
        <w:t xml:space="preserve">The first </w:t>
      </w:r>
      <w:r w:rsidR="003162C5">
        <w:rPr>
          <w:bCs/>
        </w:rPr>
        <w:t xml:space="preserve">consideration appeared to contradict the Recorder’s indication that </w:t>
      </w:r>
      <w:r w:rsidR="00327989">
        <w:rPr>
          <w:bCs/>
        </w:rPr>
        <w:t xml:space="preserve">she did not take anything from </w:t>
      </w:r>
      <w:r w:rsidR="000817F7">
        <w:rPr>
          <w:bCs/>
        </w:rPr>
        <w:t>D</w:t>
      </w:r>
      <w:r w:rsidR="00327989">
        <w:rPr>
          <w:bCs/>
        </w:rPr>
        <w:t xml:space="preserve">’s demeanour, but this factor could be </w:t>
      </w:r>
      <w:r w:rsidR="00F02FF9">
        <w:rPr>
          <w:bCs/>
        </w:rPr>
        <w:t>removed from the judgement ‘</w:t>
      </w:r>
      <w:r w:rsidR="00F02FF9">
        <w:rPr>
          <w:bCs/>
          <w:i/>
          <w:iCs/>
        </w:rPr>
        <w:t xml:space="preserve">without unseating the overall conclusion in relation to </w:t>
      </w:r>
      <w:r w:rsidR="000F3DD8">
        <w:rPr>
          <w:bCs/>
          <w:i/>
          <w:iCs/>
        </w:rPr>
        <w:t>[</w:t>
      </w:r>
      <w:r w:rsidR="000817F7">
        <w:rPr>
          <w:bCs/>
          <w:i/>
          <w:iCs/>
        </w:rPr>
        <w:t>D</w:t>
      </w:r>
      <w:r w:rsidR="000F3DD8">
        <w:rPr>
          <w:bCs/>
          <w:i/>
          <w:iCs/>
        </w:rPr>
        <w:t>] or its validity’.</w:t>
      </w:r>
      <w:r w:rsidR="004376DB">
        <w:rPr>
          <w:bCs/>
          <w:i/>
          <w:iCs/>
        </w:rPr>
        <w:t xml:space="preserve"> </w:t>
      </w:r>
      <w:r w:rsidR="005E7B05" w:rsidRPr="005E7B05">
        <w:rPr>
          <w:bCs/>
        </w:rPr>
        <w:t>Further,</w:t>
      </w:r>
      <w:r w:rsidR="005E7B05">
        <w:rPr>
          <w:bCs/>
        </w:rPr>
        <w:t xml:space="preserve"> the Recorder </w:t>
      </w:r>
      <w:r w:rsidR="00CC348C">
        <w:rPr>
          <w:bCs/>
        </w:rPr>
        <w:t>“</w:t>
      </w:r>
      <w:r w:rsidR="00CC348C">
        <w:rPr>
          <w:bCs/>
          <w:i/>
          <w:iCs/>
        </w:rPr>
        <w:t xml:space="preserve">could perhaps have said more …linking her strands </w:t>
      </w:r>
      <w:r w:rsidR="000074FC">
        <w:rPr>
          <w:bCs/>
          <w:i/>
          <w:iCs/>
        </w:rPr>
        <w:t>of thinking</w:t>
      </w:r>
      <w:r w:rsidR="000657BE">
        <w:rPr>
          <w:bCs/>
          <w:i/>
          <w:iCs/>
        </w:rPr>
        <w:t xml:space="preserve"> in relation to lies and general credibility </w:t>
      </w:r>
      <w:r w:rsidR="00CE0B34">
        <w:rPr>
          <w:bCs/>
          <w:i/>
          <w:iCs/>
        </w:rPr>
        <w:t>points</w:t>
      </w:r>
      <w:r w:rsidR="000657BE">
        <w:rPr>
          <w:bCs/>
          <w:i/>
          <w:iCs/>
        </w:rPr>
        <w:t xml:space="preserve"> </w:t>
      </w:r>
      <w:r w:rsidR="000657BE">
        <w:rPr>
          <w:bCs/>
        </w:rPr>
        <w:t xml:space="preserve">but the </w:t>
      </w:r>
      <w:r w:rsidR="009B0B30" w:rsidRPr="00FE0309">
        <w:rPr>
          <w:bCs/>
        </w:rPr>
        <w:t xml:space="preserve">fact that she did not </w:t>
      </w:r>
      <w:r w:rsidR="000657BE">
        <w:rPr>
          <w:bCs/>
        </w:rPr>
        <w:t xml:space="preserve">do so </w:t>
      </w:r>
      <w:r w:rsidR="00E21B16">
        <w:rPr>
          <w:bCs/>
        </w:rPr>
        <w:t>does not undermine the ‘</w:t>
      </w:r>
      <w:r w:rsidR="005D485C">
        <w:rPr>
          <w:bCs/>
          <w:i/>
          <w:iCs/>
        </w:rPr>
        <w:t>soundness</w:t>
      </w:r>
      <w:r w:rsidR="00E21B16">
        <w:rPr>
          <w:bCs/>
          <w:i/>
          <w:iCs/>
        </w:rPr>
        <w:t xml:space="preserve"> of her overall analysis </w:t>
      </w:r>
      <w:r w:rsidR="00CE0B34">
        <w:rPr>
          <w:bCs/>
          <w:i/>
          <w:iCs/>
        </w:rPr>
        <w:t>‘or</w:t>
      </w:r>
      <w:r w:rsidR="005D485C">
        <w:rPr>
          <w:bCs/>
        </w:rPr>
        <w:t xml:space="preserve"> suggest that she was in error in </w:t>
      </w:r>
      <w:r w:rsidR="00A55BCD">
        <w:rPr>
          <w:bCs/>
        </w:rPr>
        <w:t xml:space="preserve">her conclusions. </w:t>
      </w:r>
    </w:p>
    <w:p w14:paraId="53ED71C6" w14:textId="72C5ED3D" w:rsidR="009B0B30" w:rsidRPr="00AC469A" w:rsidRDefault="00901FA7" w:rsidP="003B43A8">
      <w:pPr>
        <w:pStyle w:val="ListParagraph"/>
        <w:numPr>
          <w:ilvl w:val="0"/>
          <w:numId w:val="11"/>
        </w:numPr>
        <w:spacing w:after="120"/>
        <w:contextualSpacing w:val="0"/>
        <w:jc w:val="both"/>
        <w:rPr>
          <w:b/>
        </w:rPr>
      </w:pPr>
      <w:r>
        <w:rPr>
          <w:bCs/>
        </w:rPr>
        <w:t xml:space="preserve">In oral submissions, Miss </w:t>
      </w:r>
      <w:proofErr w:type="spellStart"/>
      <w:r>
        <w:rPr>
          <w:bCs/>
        </w:rPr>
        <w:t>Gil</w:t>
      </w:r>
      <w:r w:rsidR="00DC1D12">
        <w:rPr>
          <w:bCs/>
        </w:rPr>
        <w:t>l</w:t>
      </w:r>
      <w:r w:rsidR="0003323A">
        <w:rPr>
          <w:bCs/>
        </w:rPr>
        <w:t>ia</w:t>
      </w:r>
      <w:r>
        <w:rPr>
          <w:bCs/>
        </w:rPr>
        <w:t>t</w:t>
      </w:r>
      <w:r w:rsidR="006D3584">
        <w:rPr>
          <w:bCs/>
        </w:rPr>
        <w:t>t</w:t>
      </w:r>
      <w:proofErr w:type="spellEnd"/>
      <w:r>
        <w:rPr>
          <w:bCs/>
        </w:rPr>
        <w:t xml:space="preserve"> conceded that she was on weaker ground regarding the appeal of </w:t>
      </w:r>
      <w:r w:rsidR="000817F7">
        <w:rPr>
          <w:bCs/>
        </w:rPr>
        <w:t>H</w:t>
      </w:r>
      <w:r>
        <w:rPr>
          <w:bCs/>
        </w:rPr>
        <w:t xml:space="preserve">. However, </w:t>
      </w:r>
      <w:r w:rsidR="000817F7">
        <w:rPr>
          <w:bCs/>
        </w:rPr>
        <w:t>H</w:t>
      </w:r>
      <w:r>
        <w:rPr>
          <w:bCs/>
        </w:rPr>
        <w:t>’s</w:t>
      </w:r>
      <w:r w:rsidR="003E27BE">
        <w:rPr>
          <w:bCs/>
        </w:rPr>
        <w:t xml:space="preserve"> </w:t>
      </w:r>
      <w:r w:rsidR="009B0B30">
        <w:rPr>
          <w:bCs/>
        </w:rPr>
        <w:t xml:space="preserve">response to the allegations </w:t>
      </w:r>
      <w:r w:rsidR="003E27BE">
        <w:rPr>
          <w:bCs/>
        </w:rPr>
        <w:t>were not protective of the children</w:t>
      </w:r>
      <w:r w:rsidR="00231338">
        <w:rPr>
          <w:bCs/>
        </w:rPr>
        <w:t xml:space="preserve"> in his care</w:t>
      </w:r>
      <w:r w:rsidR="003E27BE">
        <w:rPr>
          <w:bCs/>
        </w:rPr>
        <w:t>.</w:t>
      </w:r>
      <w:r w:rsidR="00497210">
        <w:rPr>
          <w:bCs/>
        </w:rPr>
        <w:t xml:space="preserve"> </w:t>
      </w:r>
      <w:r w:rsidR="009B0B30" w:rsidRPr="00497210">
        <w:rPr>
          <w:bCs/>
        </w:rPr>
        <w:t xml:space="preserve">The finding that he is likely to cause emotional harm is on </w:t>
      </w:r>
      <w:r w:rsidR="00497210">
        <w:rPr>
          <w:bCs/>
        </w:rPr>
        <w:t>more ‘</w:t>
      </w:r>
      <w:r w:rsidR="009B0B30" w:rsidRPr="00497210">
        <w:rPr>
          <w:bCs/>
        </w:rPr>
        <w:t>solid ground.</w:t>
      </w:r>
      <w:r w:rsidR="00497210">
        <w:rPr>
          <w:bCs/>
        </w:rPr>
        <w:t>’</w:t>
      </w:r>
      <w:r w:rsidR="00F92930">
        <w:rPr>
          <w:b/>
        </w:rPr>
        <w:t xml:space="preserve"> </w:t>
      </w:r>
      <w:r w:rsidR="009B0B30" w:rsidRPr="00F92930">
        <w:rPr>
          <w:bCs/>
        </w:rPr>
        <w:t xml:space="preserve">In the alternative, the </w:t>
      </w:r>
      <w:r w:rsidR="00E20080">
        <w:rPr>
          <w:bCs/>
        </w:rPr>
        <w:t xml:space="preserve">Respondent’s </w:t>
      </w:r>
      <w:r w:rsidR="009B0B30" w:rsidRPr="00F92930">
        <w:rPr>
          <w:bCs/>
        </w:rPr>
        <w:t xml:space="preserve">conclusions in respect of </w:t>
      </w:r>
      <w:r w:rsidR="000817F7">
        <w:rPr>
          <w:bCs/>
        </w:rPr>
        <w:t>H</w:t>
      </w:r>
      <w:r w:rsidR="009B0B30" w:rsidRPr="00F92930">
        <w:rPr>
          <w:bCs/>
        </w:rPr>
        <w:t xml:space="preserve"> can still stand as </w:t>
      </w:r>
      <w:r w:rsidR="009B0B30" w:rsidRPr="00F92930">
        <w:rPr>
          <w:bCs/>
          <w:i/>
          <w:iCs/>
        </w:rPr>
        <w:t xml:space="preserve">‘findings relevant to the welfare stage where the impact of them on parenting capacity can be explored.’ </w:t>
      </w:r>
    </w:p>
    <w:p w14:paraId="279D96DB" w14:textId="44B8070D" w:rsidR="00AC469A" w:rsidRDefault="00AC469A" w:rsidP="003B43A8">
      <w:pPr>
        <w:pStyle w:val="ListParagraph"/>
        <w:spacing w:after="120"/>
        <w:ind w:left="360"/>
        <w:contextualSpacing w:val="0"/>
        <w:jc w:val="both"/>
        <w:rPr>
          <w:bCs/>
          <w:u w:val="single"/>
        </w:rPr>
      </w:pPr>
      <w:r w:rsidRPr="00AC469A">
        <w:rPr>
          <w:bCs/>
          <w:u w:val="single"/>
        </w:rPr>
        <w:t>Analysis and conclusions</w:t>
      </w:r>
    </w:p>
    <w:p w14:paraId="62F35FA7" w14:textId="2E2B34BF" w:rsidR="00FE33DC" w:rsidRDefault="00FE33DC" w:rsidP="003B43A8">
      <w:pPr>
        <w:pStyle w:val="ListParagraph"/>
        <w:spacing w:after="120"/>
        <w:ind w:left="360"/>
        <w:contextualSpacing w:val="0"/>
        <w:jc w:val="both"/>
        <w:rPr>
          <w:bCs/>
          <w:u w:val="single"/>
        </w:rPr>
      </w:pPr>
      <w:r>
        <w:rPr>
          <w:bCs/>
          <w:u w:val="single"/>
        </w:rPr>
        <w:t xml:space="preserve">The Appeal of </w:t>
      </w:r>
      <w:r w:rsidR="000817F7">
        <w:rPr>
          <w:bCs/>
          <w:u w:val="single"/>
        </w:rPr>
        <w:t>D</w:t>
      </w:r>
    </w:p>
    <w:p w14:paraId="1D2F5FA3" w14:textId="4A935954" w:rsidR="00464BFA" w:rsidRPr="00642DDE" w:rsidRDefault="009E78EC" w:rsidP="003B43A8">
      <w:pPr>
        <w:pStyle w:val="ListParagraph"/>
        <w:numPr>
          <w:ilvl w:val="0"/>
          <w:numId w:val="11"/>
        </w:numPr>
        <w:spacing w:after="120"/>
        <w:jc w:val="both"/>
        <w:rPr>
          <w:bCs/>
          <w:i/>
          <w:iCs/>
        </w:rPr>
      </w:pPr>
      <w:r>
        <w:rPr>
          <w:bCs/>
        </w:rPr>
        <w:t xml:space="preserve">As the single judge, I granted </w:t>
      </w:r>
      <w:r w:rsidR="000817F7">
        <w:rPr>
          <w:bCs/>
        </w:rPr>
        <w:t>D</w:t>
      </w:r>
      <w:r w:rsidR="00464BFA">
        <w:rPr>
          <w:bCs/>
        </w:rPr>
        <w:t xml:space="preserve"> p</w:t>
      </w:r>
      <w:r w:rsidR="00464BFA" w:rsidRPr="00A5728A">
        <w:rPr>
          <w:bCs/>
        </w:rPr>
        <w:t>ermission</w:t>
      </w:r>
      <w:r w:rsidR="00464BFA">
        <w:rPr>
          <w:bCs/>
        </w:rPr>
        <w:t xml:space="preserve"> </w:t>
      </w:r>
      <w:r w:rsidR="00464BFA" w:rsidRPr="00A5728A">
        <w:rPr>
          <w:bCs/>
        </w:rPr>
        <w:t xml:space="preserve">to appeal </w:t>
      </w:r>
      <w:r w:rsidR="00464BFA">
        <w:rPr>
          <w:bCs/>
        </w:rPr>
        <w:t xml:space="preserve">on only one of his </w:t>
      </w:r>
      <w:r w:rsidR="00EC07C0">
        <w:rPr>
          <w:bCs/>
        </w:rPr>
        <w:t xml:space="preserve">drafted </w:t>
      </w:r>
      <w:r w:rsidR="00464BFA">
        <w:rPr>
          <w:bCs/>
        </w:rPr>
        <w:t xml:space="preserve">grounds, </w:t>
      </w:r>
      <w:r w:rsidR="000074FC">
        <w:rPr>
          <w:bCs/>
        </w:rPr>
        <w:t>namely:</w:t>
      </w:r>
    </w:p>
    <w:p w14:paraId="3D74BD2B" w14:textId="48882583" w:rsidR="00464BFA" w:rsidRDefault="00464BFA" w:rsidP="003B43A8">
      <w:pPr>
        <w:pStyle w:val="ListParagraph"/>
        <w:spacing w:after="120"/>
        <w:ind w:left="927"/>
        <w:jc w:val="both"/>
        <w:rPr>
          <w:bCs/>
        </w:rPr>
      </w:pPr>
      <w:r w:rsidRPr="00FA0846">
        <w:rPr>
          <w:bCs/>
          <w:i/>
          <w:iCs/>
        </w:rPr>
        <w:t>“The learned judge was wrong to find that the intervenor had lied to the court in the witness box on five occasions and did not make sufficient allowance before</w:t>
      </w:r>
      <w:r>
        <w:rPr>
          <w:bCs/>
          <w:i/>
          <w:iCs/>
        </w:rPr>
        <w:t xml:space="preserve"> [sic]</w:t>
      </w:r>
      <w:r w:rsidRPr="00FA0846">
        <w:rPr>
          <w:bCs/>
          <w:i/>
          <w:iCs/>
        </w:rPr>
        <w:t xml:space="preserve"> the fact that he is a child facing extremely serious allegations in the unnatural setting of a courtroom and the extent to which the process (albeit with the assistance of an intermediary) might cause him to react to probing questions. The learned judge failed to bring into play the learning in Lucas in her assessment of the relevance of the inconsistencies in the intervenor’s accounts.”</w:t>
      </w:r>
      <w:r w:rsidRPr="00642DDE">
        <w:rPr>
          <w:bCs/>
        </w:rPr>
        <w:t xml:space="preserve"> </w:t>
      </w:r>
    </w:p>
    <w:p w14:paraId="12395431" w14:textId="77777777" w:rsidR="00D21612" w:rsidRDefault="00EC77D2" w:rsidP="003B43A8">
      <w:pPr>
        <w:pStyle w:val="ListParagraph"/>
        <w:spacing w:after="120"/>
        <w:ind w:left="927"/>
        <w:jc w:val="both"/>
        <w:rPr>
          <w:bCs/>
        </w:rPr>
      </w:pPr>
      <w:r>
        <w:rPr>
          <w:bCs/>
        </w:rPr>
        <w:t xml:space="preserve">I also </w:t>
      </w:r>
      <w:r w:rsidR="002C1FA3">
        <w:rPr>
          <w:bCs/>
        </w:rPr>
        <w:t>consider</w:t>
      </w:r>
      <w:r>
        <w:rPr>
          <w:bCs/>
        </w:rPr>
        <w:t xml:space="preserve">ed that the case </w:t>
      </w:r>
      <w:r w:rsidR="002C1FA3">
        <w:rPr>
          <w:bCs/>
        </w:rPr>
        <w:t>“illustrates the delicate balance of assessing the evidence of juvenile interven</w:t>
      </w:r>
      <w:r w:rsidR="00C64060">
        <w:rPr>
          <w:bCs/>
        </w:rPr>
        <w:t>ors” and provided a compelling reason why the appeal should be heard.</w:t>
      </w:r>
    </w:p>
    <w:p w14:paraId="38E02A47" w14:textId="77777777" w:rsidR="00D21612" w:rsidRDefault="00D21612" w:rsidP="003B43A8">
      <w:pPr>
        <w:pStyle w:val="ListParagraph"/>
        <w:spacing w:after="120"/>
        <w:ind w:left="927"/>
        <w:jc w:val="both"/>
        <w:rPr>
          <w:bCs/>
        </w:rPr>
      </w:pPr>
    </w:p>
    <w:p w14:paraId="1CBCC85A" w14:textId="4F928C9A" w:rsidR="001B2763" w:rsidRPr="001B2763" w:rsidRDefault="00C64060" w:rsidP="003B43A8">
      <w:pPr>
        <w:pStyle w:val="ListParagraph"/>
        <w:numPr>
          <w:ilvl w:val="0"/>
          <w:numId w:val="11"/>
        </w:numPr>
        <w:spacing w:after="120"/>
        <w:jc w:val="both"/>
      </w:pPr>
      <w:r>
        <w:rPr>
          <w:bCs/>
        </w:rPr>
        <w:t>As to th</w:t>
      </w:r>
      <w:r w:rsidR="00AD592D">
        <w:rPr>
          <w:bCs/>
        </w:rPr>
        <w:t>is last point,</w:t>
      </w:r>
      <w:r w:rsidR="00292C0F">
        <w:rPr>
          <w:bCs/>
        </w:rPr>
        <w:t xml:space="preserve"> I agree with the thrust of Miss </w:t>
      </w:r>
      <w:proofErr w:type="spellStart"/>
      <w:r w:rsidR="00292C0F">
        <w:rPr>
          <w:bCs/>
        </w:rPr>
        <w:t>Gilliat</w:t>
      </w:r>
      <w:r w:rsidR="007D7E55">
        <w:rPr>
          <w:bCs/>
        </w:rPr>
        <w:t>t</w:t>
      </w:r>
      <w:r w:rsidR="00292C0F">
        <w:rPr>
          <w:bCs/>
        </w:rPr>
        <w:t>’s</w:t>
      </w:r>
      <w:proofErr w:type="spellEnd"/>
      <w:r w:rsidR="00292C0F">
        <w:rPr>
          <w:bCs/>
        </w:rPr>
        <w:t xml:space="preserve"> </w:t>
      </w:r>
      <w:r w:rsidR="001B2763">
        <w:rPr>
          <w:bCs/>
        </w:rPr>
        <w:t>submissions. (See [38] above)</w:t>
      </w:r>
      <w:r w:rsidR="00434F6C">
        <w:rPr>
          <w:bCs/>
        </w:rPr>
        <w:t>.</w:t>
      </w:r>
      <w:r w:rsidR="001B2763">
        <w:rPr>
          <w:bCs/>
        </w:rPr>
        <w:t xml:space="preserve"> </w:t>
      </w:r>
      <w:r w:rsidR="00292C0F">
        <w:rPr>
          <w:bCs/>
        </w:rPr>
        <w:t xml:space="preserve"> It would be inappropriate to attempt to </w:t>
      </w:r>
      <w:r w:rsidR="002310C0">
        <w:rPr>
          <w:bCs/>
        </w:rPr>
        <w:t xml:space="preserve">define suitable arrangements </w:t>
      </w:r>
      <w:r w:rsidR="00804492">
        <w:rPr>
          <w:bCs/>
        </w:rPr>
        <w:t xml:space="preserve">for vulnerable witnesses, whether by age or disability, </w:t>
      </w:r>
      <w:r w:rsidR="00961CDD">
        <w:rPr>
          <w:bCs/>
        </w:rPr>
        <w:t xml:space="preserve">as a </w:t>
      </w:r>
      <w:r w:rsidR="00804492">
        <w:rPr>
          <w:bCs/>
        </w:rPr>
        <w:t xml:space="preserve">one size </w:t>
      </w:r>
      <w:r w:rsidR="00961CDD">
        <w:rPr>
          <w:bCs/>
        </w:rPr>
        <w:t>fits all</w:t>
      </w:r>
      <w:r w:rsidR="00D8312C">
        <w:rPr>
          <w:bCs/>
        </w:rPr>
        <w:t xml:space="preserve"> model</w:t>
      </w:r>
      <w:r w:rsidR="00961CDD">
        <w:rPr>
          <w:bCs/>
        </w:rPr>
        <w:t xml:space="preserve">. </w:t>
      </w:r>
      <w:r w:rsidR="00D8312C">
        <w:rPr>
          <w:bCs/>
        </w:rPr>
        <w:t xml:space="preserve">The court has a sufficient armoury to ensure that a competent witness </w:t>
      </w:r>
      <w:r w:rsidR="001B2763">
        <w:rPr>
          <w:bCs/>
        </w:rPr>
        <w:t xml:space="preserve">is assisted in giving their best evidence. </w:t>
      </w:r>
    </w:p>
    <w:p w14:paraId="7FD9D32B" w14:textId="77777777" w:rsidR="001B2763" w:rsidRPr="001B2763" w:rsidRDefault="001B2763" w:rsidP="003B43A8">
      <w:pPr>
        <w:pStyle w:val="ListParagraph"/>
        <w:spacing w:after="120"/>
        <w:ind w:left="927"/>
        <w:jc w:val="both"/>
      </w:pPr>
    </w:p>
    <w:p w14:paraId="238D63A7" w14:textId="79550F18" w:rsidR="005175F5" w:rsidRDefault="00AD592D" w:rsidP="003B43A8">
      <w:pPr>
        <w:pStyle w:val="ListParagraph"/>
        <w:numPr>
          <w:ilvl w:val="0"/>
          <w:numId w:val="11"/>
        </w:numPr>
        <w:spacing w:after="120"/>
        <w:jc w:val="both"/>
      </w:pPr>
      <w:r w:rsidRPr="000E45D1">
        <w:rPr>
          <w:bCs/>
        </w:rPr>
        <w:t xml:space="preserve"> </w:t>
      </w:r>
      <w:r w:rsidR="005175F5">
        <w:t xml:space="preserve">There was absolutely no reason why </w:t>
      </w:r>
      <w:r w:rsidR="000817F7">
        <w:t>D</w:t>
      </w:r>
      <w:r w:rsidR="005175F5">
        <w:t xml:space="preserve"> would be classed as incompetent to give evidence, nor otherwise anything to suggest that he had any characteristics that meant </w:t>
      </w:r>
      <w:r w:rsidR="005175F5">
        <w:lastRenderedPageBreak/>
        <w:t xml:space="preserve">it would be contrary to his welfare to do so; quite the reverse, for he apparently </w:t>
      </w:r>
      <w:r w:rsidR="00D358C2">
        <w:t>request</w:t>
      </w:r>
      <w:r w:rsidR="005175F5">
        <w:t xml:space="preserve">ed that he </w:t>
      </w:r>
      <w:r w:rsidR="002A1FE4">
        <w:t>should give</w:t>
      </w:r>
      <w:r w:rsidR="00B306FC">
        <w:t xml:space="preserve"> evidence </w:t>
      </w:r>
      <w:r w:rsidR="00EF3A7D">
        <w:t xml:space="preserve">and be cross examined by </w:t>
      </w:r>
      <w:r w:rsidR="0017053D">
        <w:t xml:space="preserve">the advocates of all parties </w:t>
      </w:r>
      <w:r w:rsidR="006764A6">
        <w:t>who wished to do so</w:t>
      </w:r>
      <w:r w:rsidR="00EF3A7D">
        <w:t xml:space="preserve"> rather than</w:t>
      </w:r>
      <w:r w:rsidR="0017053D">
        <w:t>, as suggested</w:t>
      </w:r>
      <w:r w:rsidR="00D358C2">
        <w:t>,</w:t>
      </w:r>
      <w:r w:rsidR="0017053D">
        <w:t xml:space="preserve"> </w:t>
      </w:r>
      <w:r w:rsidR="00764197">
        <w:t xml:space="preserve">by </w:t>
      </w:r>
      <w:r w:rsidR="00D358C2">
        <w:t>one</w:t>
      </w:r>
      <w:r w:rsidR="0017053D">
        <w:t xml:space="preserve"> </w:t>
      </w:r>
      <w:r w:rsidR="000F25BD">
        <w:t>of them on behalf of the others</w:t>
      </w:r>
      <w:r w:rsidR="005175F5">
        <w:t xml:space="preserve">.  </w:t>
      </w:r>
      <w:r w:rsidR="001A1F15">
        <w:t xml:space="preserve">Realistically, if </w:t>
      </w:r>
      <w:r w:rsidR="000817F7">
        <w:t>D</w:t>
      </w:r>
      <w:r w:rsidR="001A1F15">
        <w:t>, or anyone of his age had declined to give evidence</w:t>
      </w:r>
      <w:r w:rsidR="00F102F2">
        <w:t xml:space="preserve"> and be cross examined</w:t>
      </w:r>
      <w:r w:rsidR="005175F5">
        <w:t xml:space="preserve">, then but for special considerations of educational special needs, mental or physical disability, or other good reason, it would be </w:t>
      </w:r>
      <w:r w:rsidR="003343EA">
        <w:t>open to</w:t>
      </w:r>
      <w:r w:rsidR="005175F5">
        <w:t xml:space="preserve"> a judge to draw an adverse inference</w:t>
      </w:r>
      <w:r w:rsidR="003343EA" w:rsidRPr="003343EA">
        <w:t xml:space="preserve"> </w:t>
      </w:r>
      <w:r w:rsidR="003343EA">
        <w:t xml:space="preserve">after </w:t>
      </w:r>
      <w:r w:rsidR="008B1B74">
        <w:t xml:space="preserve">the witness had been given </w:t>
      </w:r>
      <w:r w:rsidR="003343EA">
        <w:t>due</w:t>
      </w:r>
      <w:r w:rsidR="003343EA" w:rsidRPr="00645153">
        <w:t xml:space="preserve"> </w:t>
      </w:r>
      <w:r w:rsidR="003343EA">
        <w:t xml:space="preserve">warning as to the consequences of a party or intervenor </w:t>
      </w:r>
      <w:r w:rsidR="008B1B74">
        <w:t>of failing to do so</w:t>
      </w:r>
      <w:r w:rsidR="00D50464">
        <w:t>.</w:t>
      </w:r>
    </w:p>
    <w:p w14:paraId="487D0A1B" w14:textId="77777777" w:rsidR="0032766E" w:rsidRDefault="0032766E" w:rsidP="003B43A8">
      <w:pPr>
        <w:pStyle w:val="ListParagraph"/>
        <w:spacing w:after="120"/>
        <w:ind w:left="927"/>
        <w:jc w:val="both"/>
      </w:pPr>
    </w:p>
    <w:p w14:paraId="5D83AC98" w14:textId="02E64492" w:rsidR="008A3993" w:rsidRPr="00FC7D93" w:rsidRDefault="00AD592D" w:rsidP="003B43A8">
      <w:pPr>
        <w:pStyle w:val="ListParagraph"/>
        <w:numPr>
          <w:ilvl w:val="0"/>
          <w:numId w:val="11"/>
        </w:numPr>
        <w:spacing w:after="120"/>
        <w:jc w:val="both"/>
        <w:rPr>
          <w:bCs/>
        </w:rPr>
      </w:pPr>
      <w:r>
        <w:t xml:space="preserve">No criticism is made on </w:t>
      </w:r>
      <w:r w:rsidR="000817F7">
        <w:t>D</w:t>
      </w:r>
      <w:r>
        <w:t xml:space="preserve">’s behalf of the ‘arrangements’ devised to assist </w:t>
      </w:r>
      <w:r w:rsidR="009000A9">
        <w:t>him</w:t>
      </w:r>
      <w:r>
        <w:t xml:space="preserve"> in giving his evidence. </w:t>
      </w:r>
      <w:r w:rsidR="000817F7">
        <w:t>D</w:t>
      </w:r>
      <w:r>
        <w:t xml:space="preserve"> had the support of an </w:t>
      </w:r>
      <w:r w:rsidR="00E3770F">
        <w:t>intermediary</w:t>
      </w:r>
      <w:r>
        <w:t xml:space="preserve">. He was represented by Leading and Junior Counsel. The Recorder ensured that he had regular breaks. He was urged to seek clarification of questions he did not understand. These special measures were unfortunately thwarted on occasion by the vicissitudes of the IT which led to frequent interruptions by advocates who could not see or hear as internet connection faltered, but generally the system worked well on a practical level. and would have enabled </w:t>
      </w:r>
      <w:r w:rsidR="000817F7">
        <w:t>D</w:t>
      </w:r>
      <w:r>
        <w:t xml:space="preserve"> to </w:t>
      </w:r>
      <w:r w:rsidR="00C479FD">
        <w:t xml:space="preserve">maximise the quality of his </w:t>
      </w:r>
      <w:r>
        <w:t>evidence.</w:t>
      </w:r>
      <w:r w:rsidRPr="0017602B">
        <w:t xml:space="preserve"> </w:t>
      </w:r>
      <w:r w:rsidR="00406ED6">
        <w:t>R</w:t>
      </w:r>
      <w:r>
        <w:t>egrettably, it seems to me</w:t>
      </w:r>
      <w:r w:rsidR="0081209E">
        <w:t xml:space="preserve"> upon reading the transcript of his evidence</w:t>
      </w:r>
      <w:r>
        <w:t xml:space="preserve"> t</w:t>
      </w:r>
      <w:r w:rsidRPr="0017602B">
        <w:t xml:space="preserve">hat there was rather less adherence to the </w:t>
      </w:r>
      <w:r>
        <w:t>advice given</w:t>
      </w:r>
      <w:r w:rsidRPr="0017602B">
        <w:t xml:space="preserve"> </w:t>
      </w:r>
      <w:r>
        <w:t>in</w:t>
      </w:r>
      <w:r w:rsidRPr="0017602B">
        <w:t xml:space="preserve"> the intermediary’s report in terms of the structure of </w:t>
      </w:r>
      <w:r>
        <w:t xml:space="preserve">some of the </w:t>
      </w:r>
      <w:r w:rsidRPr="0017602B">
        <w:t xml:space="preserve">questions </w:t>
      </w:r>
      <w:r>
        <w:t>asked in cross examination.</w:t>
      </w:r>
    </w:p>
    <w:p w14:paraId="7FBF930E" w14:textId="73798B9A" w:rsidR="00FC7D93" w:rsidRDefault="00FC7D93" w:rsidP="003B43A8">
      <w:pPr>
        <w:pStyle w:val="ListParagraph"/>
        <w:spacing w:after="120"/>
        <w:jc w:val="both"/>
      </w:pPr>
    </w:p>
    <w:p w14:paraId="45E75EE4" w14:textId="199C992B" w:rsidR="00FC7D93" w:rsidRPr="00EA0910" w:rsidRDefault="00FC7D93" w:rsidP="003B43A8">
      <w:pPr>
        <w:numPr>
          <w:ilvl w:val="0"/>
          <w:numId w:val="11"/>
        </w:numPr>
        <w:rPr>
          <w:bCs/>
        </w:rPr>
      </w:pPr>
      <w:r>
        <w:t xml:space="preserve">The Recorder’s summarises her understanding of the intermediary’s </w:t>
      </w:r>
      <w:r w:rsidR="008A6435">
        <w:t xml:space="preserve">report </w:t>
      </w:r>
      <w:r w:rsidR="008C473E">
        <w:t>at [</w:t>
      </w:r>
      <w:r>
        <w:t xml:space="preserve">162] of her judgment, namely that </w:t>
      </w:r>
      <w:r w:rsidR="000817F7">
        <w:t>D</w:t>
      </w:r>
      <w:r>
        <w:t xml:space="preserve"> required an intermediary “not because he has communication difficulties but because his ability to deal with large amounts of information and understanding of certain language and concepts including court terminology is limited by reason of his age”. There is no suggestion in her judgment that, having seen </w:t>
      </w:r>
      <w:r w:rsidR="000817F7">
        <w:t>D</w:t>
      </w:r>
      <w:r>
        <w:t xml:space="preserve"> give </w:t>
      </w:r>
      <w:r w:rsidR="003B05EC">
        <w:t>evidence, the</w:t>
      </w:r>
      <w:r>
        <w:t xml:space="preserve"> Recorder had reached </w:t>
      </w:r>
      <w:r w:rsidR="001E45C7">
        <w:t xml:space="preserve">any </w:t>
      </w:r>
      <w:r>
        <w:t>contrary views to th</w:t>
      </w:r>
      <w:r w:rsidR="001E45C7">
        <w:t>ose of th</w:t>
      </w:r>
      <w:r>
        <w:t xml:space="preserve">e </w:t>
      </w:r>
      <w:r w:rsidR="00E27600">
        <w:t>intermediary regarding</w:t>
      </w:r>
      <w:r>
        <w:t xml:space="preserve"> his expressive or descriptive abilities </w:t>
      </w:r>
      <w:r w:rsidR="008C473E">
        <w:t>and which</w:t>
      </w:r>
      <w:r>
        <w:t xml:space="preserve">, I </w:t>
      </w:r>
      <w:r w:rsidR="00C70C37">
        <w:t>note, appear</w:t>
      </w:r>
      <w:r>
        <w:t xml:space="preserve"> to be in line with the </w:t>
      </w:r>
      <w:r w:rsidR="00A73E11">
        <w:t xml:space="preserve">description of </w:t>
      </w:r>
      <w:r w:rsidR="00955259">
        <w:t>a teenager’s manner of understanding and response</w:t>
      </w:r>
      <w:r>
        <w:t xml:space="preserve"> given in the ‘Advocates Toolkits’ 8, at 1.1</w:t>
      </w:r>
      <w:r w:rsidR="00D75A3D">
        <w:t>,</w:t>
      </w:r>
      <w:r>
        <w:t xml:space="preserve"> </w:t>
      </w:r>
      <w:r w:rsidR="00C70C37">
        <w:t>and 6</w:t>
      </w:r>
      <w:r>
        <w:t xml:space="preserve">, at 5.12 and 6.1. </w:t>
      </w:r>
    </w:p>
    <w:p w14:paraId="4A8E578B" w14:textId="77777777" w:rsidR="00FC7D93" w:rsidRDefault="00FC7D93" w:rsidP="003B43A8">
      <w:pPr>
        <w:pStyle w:val="ListParagraph"/>
        <w:spacing w:after="120"/>
        <w:jc w:val="both"/>
        <w:rPr>
          <w:bCs/>
        </w:rPr>
      </w:pPr>
    </w:p>
    <w:p w14:paraId="1BADB688" w14:textId="06B5A47D" w:rsidR="005B35D4" w:rsidRDefault="000817F7" w:rsidP="003B43A8">
      <w:pPr>
        <w:numPr>
          <w:ilvl w:val="0"/>
          <w:numId w:val="11"/>
        </w:numPr>
      </w:pPr>
      <w:r>
        <w:t>D</w:t>
      </w:r>
      <w:r w:rsidR="005B35D4">
        <w:t xml:space="preserve"> was 16 years and 10 months old at the time of giving evidence before the Recorder. He was 15 years 11 months when interviewed by the police in relation to matters that were alleged to have occurred between 8 and 12 months previously. Save for the one specific allegation, which it transpired related to April 2019, the other allegations were not particularised beyond being anal rapes </w:t>
      </w:r>
      <w:r w:rsidR="00BF1946">
        <w:t xml:space="preserve">which occurred at </w:t>
      </w:r>
      <w:r>
        <w:t>D</w:t>
      </w:r>
      <w:r w:rsidR="00BF1946">
        <w:t xml:space="preserve">’s home </w:t>
      </w:r>
      <w:r w:rsidR="005B35D4">
        <w:t xml:space="preserve">and were unspecified in number. As with any other witness, and regardless of age or maturity, it may be thought that he would have difficulty in making other than a general denial to the latter. Indeed, his case throughout was one of general denial rather than making a contrary case in answer to </w:t>
      </w:r>
      <w:r>
        <w:t>A’s</w:t>
      </w:r>
      <w:r w:rsidR="005B35D4">
        <w:t xml:space="preserve"> allegations whether by suggesting alibi or that</w:t>
      </w:r>
      <w:r>
        <w:t xml:space="preserve"> A </w:t>
      </w:r>
      <w:r w:rsidR="002E108D">
        <w:t xml:space="preserve">had misunderstood </w:t>
      </w:r>
      <w:r w:rsidR="007401DD">
        <w:t>his behaviour</w:t>
      </w:r>
      <w:r w:rsidR="00757DFC">
        <w:t xml:space="preserve"> towards her</w:t>
      </w:r>
      <w:r w:rsidR="005B35D4">
        <w:t>.</w:t>
      </w:r>
    </w:p>
    <w:p w14:paraId="371156CD" w14:textId="77777777" w:rsidR="00E04281" w:rsidRDefault="00E04281" w:rsidP="003B43A8">
      <w:pPr>
        <w:ind w:left="927"/>
      </w:pPr>
    </w:p>
    <w:p w14:paraId="01A8C025" w14:textId="01740763" w:rsidR="00E64BEB" w:rsidRPr="00D9614E" w:rsidRDefault="00A75084" w:rsidP="003B43A8">
      <w:pPr>
        <w:pStyle w:val="ListParagraph"/>
        <w:numPr>
          <w:ilvl w:val="0"/>
          <w:numId w:val="11"/>
        </w:numPr>
        <w:spacing w:after="120"/>
        <w:jc w:val="both"/>
        <w:rPr>
          <w:bCs/>
        </w:rPr>
      </w:pPr>
      <w:r w:rsidRPr="00D9614E">
        <w:rPr>
          <w:bCs/>
        </w:rPr>
        <w:t xml:space="preserve">Transcripts of evidence </w:t>
      </w:r>
      <w:r w:rsidR="001F540A" w:rsidRPr="00D9614E">
        <w:rPr>
          <w:bCs/>
        </w:rPr>
        <w:t xml:space="preserve">were </w:t>
      </w:r>
      <w:r w:rsidRPr="00D9614E">
        <w:rPr>
          <w:bCs/>
        </w:rPr>
        <w:t>obtained</w:t>
      </w:r>
      <w:r w:rsidR="001F540A" w:rsidRPr="00D9614E">
        <w:rPr>
          <w:bCs/>
        </w:rPr>
        <w:t xml:space="preserve"> and filed with th</w:t>
      </w:r>
      <w:r w:rsidR="00083EA1" w:rsidRPr="00D9614E">
        <w:rPr>
          <w:bCs/>
        </w:rPr>
        <w:t>is</w:t>
      </w:r>
      <w:r w:rsidR="001F540A" w:rsidRPr="00D9614E">
        <w:rPr>
          <w:bCs/>
        </w:rPr>
        <w:t xml:space="preserve"> Court</w:t>
      </w:r>
      <w:r w:rsidR="009C45A7" w:rsidRPr="00D9614E">
        <w:rPr>
          <w:bCs/>
        </w:rPr>
        <w:t xml:space="preserve"> </w:t>
      </w:r>
      <w:proofErr w:type="gramStart"/>
      <w:r w:rsidR="009C45A7" w:rsidRPr="00D9614E">
        <w:rPr>
          <w:bCs/>
        </w:rPr>
        <w:t>subsequent</w:t>
      </w:r>
      <w:r w:rsidR="000D458E" w:rsidRPr="00D9614E">
        <w:rPr>
          <w:bCs/>
        </w:rPr>
        <w:t xml:space="preserve"> to</w:t>
      </w:r>
      <w:proofErr w:type="gramEnd"/>
      <w:r w:rsidR="000D458E" w:rsidRPr="00D9614E">
        <w:rPr>
          <w:bCs/>
        </w:rPr>
        <w:t xml:space="preserve"> permission being granted</w:t>
      </w:r>
      <w:r w:rsidRPr="00D9614E">
        <w:rPr>
          <w:bCs/>
        </w:rPr>
        <w:t xml:space="preserve">. </w:t>
      </w:r>
      <w:r w:rsidR="003E278A" w:rsidRPr="003E278A">
        <w:rPr>
          <w:bCs/>
        </w:rPr>
        <w:t xml:space="preserve">Whilst we were not referred to them extensively in oral argument, the arguments upon which Mr Bagchi QC relied (see [30]- [35] above) made it incumbent in my view that we should have regard to the whole transcript of </w:t>
      </w:r>
      <w:r w:rsidR="000817F7">
        <w:rPr>
          <w:bCs/>
        </w:rPr>
        <w:t>D</w:t>
      </w:r>
      <w:r w:rsidR="003E278A" w:rsidRPr="003E278A">
        <w:rPr>
          <w:bCs/>
        </w:rPr>
        <w:t>’s evidence</w:t>
      </w:r>
      <w:r w:rsidR="006806D9" w:rsidRPr="00D9614E">
        <w:rPr>
          <w:bCs/>
        </w:rPr>
        <w:t>.</w:t>
      </w:r>
      <w:r w:rsidR="002E46E4" w:rsidRPr="00D9614E">
        <w:rPr>
          <w:bCs/>
        </w:rPr>
        <w:t xml:space="preserve"> </w:t>
      </w:r>
      <w:r w:rsidR="00083EA1" w:rsidRPr="00D9614E">
        <w:rPr>
          <w:bCs/>
        </w:rPr>
        <w:t xml:space="preserve"> </w:t>
      </w:r>
      <w:r w:rsidR="00F36D52" w:rsidRPr="00D9614E">
        <w:rPr>
          <w:bCs/>
        </w:rPr>
        <w:t xml:space="preserve">I found </w:t>
      </w:r>
      <w:r w:rsidR="00705B7E">
        <w:rPr>
          <w:bCs/>
        </w:rPr>
        <w:t>it</w:t>
      </w:r>
      <w:r w:rsidR="00775BC6" w:rsidRPr="00D9614E">
        <w:rPr>
          <w:bCs/>
        </w:rPr>
        <w:t xml:space="preserve"> to </w:t>
      </w:r>
      <w:r w:rsidR="00C17B88" w:rsidRPr="00D9614E">
        <w:rPr>
          <w:bCs/>
        </w:rPr>
        <w:t xml:space="preserve">be </w:t>
      </w:r>
      <w:r w:rsidR="00470925" w:rsidRPr="00D9614E">
        <w:rPr>
          <w:bCs/>
        </w:rPr>
        <w:t>instructive</w:t>
      </w:r>
      <w:r w:rsidR="00D92878" w:rsidRPr="00D9614E">
        <w:rPr>
          <w:bCs/>
        </w:rPr>
        <w:t xml:space="preserve">. </w:t>
      </w:r>
      <w:r w:rsidRPr="00D9614E">
        <w:rPr>
          <w:bCs/>
        </w:rPr>
        <w:t xml:space="preserve"> </w:t>
      </w:r>
    </w:p>
    <w:p w14:paraId="0640DE9C" w14:textId="77777777" w:rsidR="00E64BEB" w:rsidRDefault="00E64BEB" w:rsidP="003B43A8">
      <w:pPr>
        <w:pStyle w:val="ListParagraph"/>
        <w:spacing w:after="120"/>
        <w:ind w:left="927"/>
        <w:jc w:val="both"/>
        <w:rPr>
          <w:bCs/>
        </w:rPr>
      </w:pPr>
    </w:p>
    <w:p w14:paraId="58CD28EB" w14:textId="0EEA398C" w:rsidR="00744865" w:rsidRPr="00371936" w:rsidRDefault="002D1206" w:rsidP="003B43A8">
      <w:pPr>
        <w:pStyle w:val="ListParagraph"/>
        <w:numPr>
          <w:ilvl w:val="0"/>
          <w:numId w:val="11"/>
        </w:numPr>
        <w:spacing w:after="120"/>
        <w:jc w:val="both"/>
        <w:rPr>
          <w:bCs/>
        </w:rPr>
      </w:pPr>
      <w:r w:rsidRPr="00490C92">
        <w:rPr>
          <w:bCs/>
        </w:rPr>
        <w:lastRenderedPageBreak/>
        <w:t>Mr Bagchi QC</w:t>
      </w:r>
      <w:r w:rsidR="0015792E" w:rsidRPr="00490C92">
        <w:rPr>
          <w:bCs/>
        </w:rPr>
        <w:t xml:space="preserve"> rightly acknowledged</w:t>
      </w:r>
      <w:r w:rsidR="00F47835" w:rsidRPr="00490C92">
        <w:rPr>
          <w:bCs/>
        </w:rPr>
        <w:t xml:space="preserve"> the difficulties</w:t>
      </w:r>
      <w:r w:rsidR="0015792E" w:rsidRPr="00490C92">
        <w:rPr>
          <w:bCs/>
        </w:rPr>
        <w:t xml:space="preserve"> he would have</w:t>
      </w:r>
      <w:r w:rsidR="00F47835" w:rsidRPr="00490C92">
        <w:rPr>
          <w:bCs/>
        </w:rPr>
        <w:t xml:space="preserve"> in</w:t>
      </w:r>
      <w:r w:rsidR="002F04D3" w:rsidRPr="00490C92">
        <w:rPr>
          <w:bCs/>
        </w:rPr>
        <w:t xml:space="preserve"> persuading this Court to</w:t>
      </w:r>
      <w:r w:rsidR="00DB4D66" w:rsidRPr="00490C92">
        <w:rPr>
          <w:bCs/>
        </w:rPr>
        <w:t xml:space="preserve"> overturn findings of fact</w:t>
      </w:r>
      <w:r w:rsidR="00215A92" w:rsidRPr="00490C92">
        <w:rPr>
          <w:bCs/>
        </w:rPr>
        <w:t>; t</w:t>
      </w:r>
      <w:r w:rsidR="001E5CC6" w:rsidRPr="00490C92">
        <w:rPr>
          <w:bCs/>
        </w:rPr>
        <w:t>he occasions whe</w:t>
      </w:r>
      <w:r w:rsidR="008D6CCB" w:rsidRPr="00490C92">
        <w:rPr>
          <w:bCs/>
        </w:rPr>
        <w:t>n</w:t>
      </w:r>
      <w:r w:rsidR="001E5CC6" w:rsidRPr="00490C92">
        <w:rPr>
          <w:bCs/>
        </w:rPr>
        <w:t xml:space="preserve"> </w:t>
      </w:r>
      <w:r w:rsidR="00215A92" w:rsidRPr="00490C92">
        <w:rPr>
          <w:bCs/>
        </w:rPr>
        <w:t>it does so</w:t>
      </w:r>
      <w:r w:rsidR="009E335A" w:rsidRPr="00490C92">
        <w:rPr>
          <w:bCs/>
        </w:rPr>
        <w:t xml:space="preserve"> will be far and few between</w:t>
      </w:r>
      <w:r w:rsidR="0036575B" w:rsidRPr="00490C92">
        <w:rPr>
          <w:bCs/>
        </w:rPr>
        <w:t xml:space="preserve"> and for good reason. </w:t>
      </w:r>
      <w:r w:rsidR="00B309BA" w:rsidRPr="00490C92">
        <w:rPr>
          <w:bCs/>
        </w:rPr>
        <w:t>Due deference</w:t>
      </w:r>
      <w:r w:rsidR="00C623C3" w:rsidRPr="00490C92">
        <w:rPr>
          <w:bCs/>
        </w:rPr>
        <w:t xml:space="preserve"> should be afforded to </w:t>
      </w:r>
      <w:r w:rsidR="009B7612" w:rsidRPr="00490C92">
        <w:rPr>
          <w:bCs/>
        </w:rPr>
        <w:t>the Recorder</w:t>
      </w:r>
      <w:r w:rsidR="005E5CC3" w:rsidRPr="00490C92">
        <w:rPr>
          <w:bCs/>
        </w:rPr>
        <w:t>’s findings of fact</w:t>
      </w:r>
      <w:r w:rsidR="00756B94" w:rsidRPr="00490C92">
        <w:rPr>
          <w:bCs/>
        </w:rPr>
        <w:t xml:space="preserve">, and the advantage she would have in “actually hearing and </w:t>
      </w:r>
      <w:r w:rsidR="004B02E2" w:rsidRPr="00490C92">
        <w:rPr>
          <w:bCs/>
        </w:rPr>
        <w:t>considering [</w:t>
      </w:r>
      <w:r w:rsidR="000817F7">
        <w:rPr>
          <w:bCs/>
        </w:rPr>
        <w:t>D</w:t>
      </w:r>
      <w:r w:rsidR="004B02E2" w:rsidRPr="00490C92">
        <w:rPr>
          <w:bCs/>
        </w:rPr>
        <w:t xml:space="preserve">’s] evidence as it </w:t>
      </w:r>
      <w:r w:rsidR="004B6571" w:rsidRPr="00490C92">
        <w:rPr>
          <w:bCs/>
        </w:rPr>
        <w:t>emerges</w:t>
      </w:r>
      <w:r w:rsidR="004B02E2" w:rsidRPr="00490C92">
        <w:rPr>
          <w:bCs/>
        </w:rPr>
        <w:t>”</w:t>
      </w:r>
      <w:r w:rsidR="005979E3" w:rsidRPr="00490C92">
        <w:rPr>
          <w:bCs/>
        </w:rPr>
        <w:t xml:space="preserve"> See </w:t>
      </w:r>
      <w:r w:rsidR="005979E3" w:rsidRPr="00B14105">
        <w:rPr>
          <w:bCs/>
          <w:i/>
          <w:iCs/>
        </w:rPr>
        <w:t>In re B (A child) (Care Proceedings: Threshold Criteria) [2013] UKSC 33 @ [53]</w:t>
      </w:r>
      <w:r w:rsidR="005979E3" w:rsidRPr="00490C92">
        <w:rPr>
          <w:bCs/>
        </w:rPr>
        <w:t>, and further</w:t>
      </w:r>
      <w:r w:rsidR="00A66D32" w:rsidRPr="00490C92">
        <w:rPr>
          <w:bCs/>
        </w:rPr>
        <w:t xml:space="preserve"> at </w:t>
      </w:r>
      <w:r w:rsidR="005979E3" w:rsidRPr="00B14105">
        <w:rPr>
          <w:bCs/>
          <w:i/>
          <w:iCs/>
        </w:rPr>
        <w:t>[108]</w:t>
      </w:r>
      <w:r w:rsidR="005979E3" w:rsidRPr="00490C92">
        <w:rPr>
          <w:bCs/>
        </w:rPr>
        <w:t xml:space="preserve">, and </w:t>
      </w:r>
      <w:r w:rsidR="005979E3" w:rsidRPr="00B14105">
        <w:rPr>
          <w:bCs/>
          <w:i/>
          <w:iCs/>
        </w:rPr>
        <w:t>[200]</w:t>
      </w:r>
      <w:r w:rsidR="005979E3" w:rsidRPr="00490C92">
        <w:rPr>
          <w:bCs/>
        </w:rPr>
        <w:t xml:space="preserve">. </w:t>
      </w:r>
      <w:r w:rsidR="009B7612" w:rsidRPr="00490C92">
        <w:rPr>
          <w:bCs/>
        </w:rPr>
        <w:t xml:space="preserve"> </w:t>
      </w:r>
      <w:r w:rsidR="00C55B39">
        <w:rPr>
          <w:bCs/>
        </w:rPr>
        <w:t>That said</w:t>
      </w:r>
      <w:r w:rsidR="00A50FD0" w:rsidRPr="00490C92">
        <w:rPr>
          <w:bCs/>
        </w:rPr>
        <w:t xml:space="preserve">, </w:t>
      </w:r>
      <w:r w:rsidR="005D7AD6" w:rsidRPr="00490C92">
        <w:rPr>
          <w:bCs/>
        </w:rPr>
        <w:t>I have difficulty in identifying</w:t>
      </w:r>
      <w:r w:rsidR="00995CE7" w:rsidRPr="00490C92">
        <w:rPr>
          <w:bCs/>
        </w:rPr>
        <w:t xml:space="preserve"> the evidence </w:t>
      </w:r>
      <w:r w:rsidR="00302C6E" w:rsidRPr="00490C92">
        <w:rPr>
          <w:bCs/>
        </w:rPr>
        <w:t xml:space="preserve">which </w:t>
      </w:r>
      <w:r w:rsidR="00995CE7" w:rsidRPr="00490C92">
        <w:rPr>
          <w:bCs/>
        </w:rPr>
        <w:t>support</w:t>
      </w:r>
      <w:r w:rsidR="00302C6E" w:rsidRPr="00490C92">
        <w:rPr>
          <w:bCs/>
        </w:rPr>
        <w:t>s</w:t>
      </w:r>
      <w:r w:rsidR="00995CE7" w:rsidRPr="00490C92">
        <w:rPr>
          <w:bCs/>
        </w:rPr>
        <w:t xml:space="preserve"> the finding made</w:t>
      </w:r>
      <w:r w:rsidR="00677574" w:rsidRPr="00490C92">
        <w:rPr>
          <w:bCs/>
        </w:rPr>
        <w:t xml:space="preserve"> in some of the instances to which she </w:t>
      </w:r>
      <w:r w:rsidR="004B6571" w:rsidRPr="00490C92">
        <w:rPr>
          <w:bCs/>
        </w:rPr>
        <w:t>refers,</w:t>
      </w:r>
      <w:r w:rsidR="00351843" w:rsidRPr="00490C92">
        <w:rPr>
          <w:bCs/>
        </w:rPr>
        <w:t xml:space="preserve"> and</w:t>
      </w:r>
      <w:r w:rsidR="00FD605D" w:rsidRPr="00490C92">
        <w:rPr>
          <w:bCs/>
        </w:rPr>
        <w:t>,</w:t>
      </w:r>
      <w:r w:rsidR="00351843" w:rsidRPr="00490C92">
        <w:rPr>
          <w:bCs/>
        </w:rPr>
        <w:t xml:space="preserve"> in some others</w:t>
      </w:r>
      <w:r w:rsidR="00FD605D" w:rsidRPr="00490C92">
        <w:rPr>
          <w:bCs/>
        </w:rPr>
        <w:t xml:space="preserve">, there appears to </w:t>
      </w:r>
      <w:r w:rsidR="007B23DD" w:rsidRPr="00490C92">
        <w:rPr>
          <w:bCs/>
        </w:rPr>
        <w:t xml:space="preserve">have </w:t>
      </w:r>
      <w:r w:rsidR="005B66DE" w:rsidRPr="00490C92">
        <w:rPr>
          <w:bCs/>
        </w:rPr>
        <w:t>be</w:t>
      </w:r>
      <w:r w:rsidR="00225535" w:rsidRPr="00490C92">
        <w:rPr>
          <w:bCs/>
        </w:rPr>
        <w:t>en little</w:t>
      </w:r>
      <w:r w:rsidR="005B66DE" w:rsidRPr="00490C92">
        <w:rPr>
          <w:bCs/>
        </w:rPr>
        <w:t xml:space="preserve"> </w:t>
      </w:r>
      <w:r w:rsidR="00326899" w:rsidRPr="00490C92">
        <w:rPr>
          <w:bCs/>
        </w:rPr>
        <w:t xml:space="preserve">regard </w:t>
      </w:r>
      <w:r w:rsidR="00225535" w:rsidRPr="00490C92">
        <w:rPr>
          <w:bCs/>
        </w:rPr>
        <w:t xml:space="preserve">paid </w:t>
      </w:r>
      <w:r w:rsidR="00326899" w:rsidRPr="00490C92">
        <w:rPr>
          <w:bCs/>
        </w:rPr>
        <w:t xml:space="preserve">to the factors </w:t>
      </w:r>
      <w:r w:rsidR="00B34231" w:rsidRPr="00490C92">
        <w:rPr>
          <w:bCs/>
        </w:rPr>
        <w:t xml:space="preserve">identified </w:t>
      </w:r>
      <w:r w:rsidR="00326899" w:rsidRPr="00490C92">
        <w:rPr>
          <w:bCs/>
        </w:rPr>
        <w:t xml:space="preserve">by the intermediary regarding </w:t>
      </w:r>
      <w:r w:rsidR="000817F7">
        <w:rPr>
          <w:bCs/>
        </w:rPr>
        <w:t>D</w:t>
      </w:r>
      <w:r w:rsidR="00326899" w:rsidRPr="00490C92">
        <w:rPr>
          <w:bCs/>
        </w:rPr>
        <w:t xml:space="preserve">’s oral delivery </w:t>
      </w:r>
      <w:r w:rsidR="00461495" w:rsidRPr="00490C92">
        <w:rPr>
          <w:bCs/>
        </w:rPr>
        <w:t xml:space="preserve">and use of </w:t>
      </w:r>
      <w:r w:rsidR="00252E11" w:rsidRPr="00490C92">
        <w:rPr>
          <w:bCs/>
        </w:rPr>
        <w:t>imprecise vocabulary or terminology</w:t>
      </w:r>
      <w:r w:rsidR="00EB7B65" w:rsidRPr="00490C92">
        <w:rPr>
          <w:bCs/>
        </w:rPr>
        <w:t>.</w:t>
      </w:r>
      <w:r w:rsidR="00DC2292" w:rsidRPr="00490C92">
        <w:rPr>
          <w:bCs/>
        </w:rPr>
        <w:t xml:space="preserve"> </w:t>
      </w:r>
      <w:r w:rsidR="00573C4F">
        <w:rPr>
          <w:bCs/>
        </w:rPr>
        <w:t>However</w:t>
      </w:r>
      <w:r w:rsidR="00DC2292" w:rsidRPr="00490C92">
        <w:rPr>
          <w:bCs/>
        </w:rPr>
        <w:t>,</w:t>
      </w:r>
      <w:r w:rsidR="003A424D" w:rsidRPr="00490C92">
        <w:rPr>
          <w:bCs/>
        </w:rPr>
        <w:t xml:space="preserve"> </w:t>
      </w:r>
      <w:r w:rsidR="0052461E">
        <w:rPr>
          <w:bCs/>
        </w:rPr>
        <w:t xml:space="preserve">we did not hear full argument </w:t>
      </w:r>
      <w:r w:rsidR="00E94DFB">
        <w:rPr>
          <w:bCs/>
        </w:rPr>
        <w:t xml:space="preserve">on this point and </w:t>
      </w:r>
      <w:r w:rsidR="003A424D" w:rsidRPr="00490C92">
        <w:rPr>
          <w:bCs/>
        </w:rPr>
        <w:t xml:space="preserve">in my view, </w:t>
      </w:r>
      <w:r w:rsidR="00DC2292" w:rsidRPr="00490C92">
        <w:rPr>
          <w:bCs/>
        </w:rPr>
        <w:t>this appeal does not</w:t>
      </w:r>
      <w:r w:rsidR="003A424D" w:rsidRPr="00490C92">
        <w:rPr>
          <w:bCs/>
        </w:rPr>
        <w:t xml:space="preserve"> depend upon a disregard for the Recorder’s findings, rather</w:t>
      </w:r>
      <w:r w:rsidR="00BF6B2E" w:rsidRPr="00490C92">
        <w:rPr>
          <w:bCs/>
        </w:rPr>
        <w:t xml:space="preserve"> </w:t>
      </w:r>
      <w:r w:rsidR="00FD4A65" w:rsidRPr="00490C92">
        <w:rPr>
          <w:bCs/>
        </w:rPr>
        <w:t>the reverse</w:t>
      </w:r>
      <w:r w:rsidR="00D73F73" w:rsidRPr="00490C92">
        <w:rPr>
          <w:bCs/>
        </w:rPr>
        <w:t>.</w:t>
      </w:r>
      <w:r w:rsidR="000A2D2D" w:rsidRPr="00490C92">
        <w:rPr>
          <w:bCs/>
        </w:rPr>
        <w:t xml:space="preserve"> </w:t>
      </w:r>
      <w:r w:rsidR="007E4328">
        <w:rPr>
          <w:bCs/>
        </w:rPr>
        <w:t>She found it necessary to look for evidence in support of the Loca</w:t>
      </w:r>
      <w:r w:rsidR="003A62AE">
        <w:rPr>
          <w:bCs/>
        </w:rPr>
        <w:t>l</w:t>
      </w:r>
      <w:r w:rsidR="007E4328">
        <w:rPr>
          <w:bCs/>
        </w:rPr>
        <w:t xml:space="preserve"> Authority’s case</w:t>
      </w:r>
      <w:r w:rsidR="003A62AE">
        <w:rPr>
          <w:bCs/>
        </w:rPr>
        <w:t xml:space="preserve"> and</w:t>
      </w:r>
      <w:r w:rsidR="003E0AC6">
        <w:rPr>
          <w:bCs/>
        </w:rPr>
        <w:t xml:space="preserve"> sensibly</w:t>
      </w:r>
      <w:r w:rsidR="003A62AE">
        <w:rPr>
          <w:bCs/>
        </w:rPr>
        <w:t xml:space="preserve">, </w:t>
      </w:r>
      <w:proofErr w:type="gramStart"/>
      <w:r w:rsidR="003A62AE">
        <w:rPr>
          <w:bCs/>
        </w:rPr>
        <w:t>in light of</w:t>
      </w:r>
      <w:proofErr w:type="gramEnd"/>
      <w:r w:rsidR="003A62AE">
        <w:rPr>
          <w:bCs/>
        </w:rPr>
        <w:t xml:space="preserve"> the exercise of </w:t>
      </w:r>
      <w:r w:rsidR="007C429B">
        <w:rPr>
          <w:bCs/>
        </w:rPr>
        <w:t>her</w:t>
      </w:r>
      <w:r w:rsidR="003E0AC6">
        <w:rPr>
          <w:bCs/>
        </w:rPr>
        <w:t xml:space="preserve"> judgment</w:t>
      </w:r>
      <w:r w:rsidR="007C429B">
        <w:rPr>
          <w:bCs/>
        </w:rPr>
        <w:t xml:space="preserve"> in that regard</w:t>
      </w:r>
      <w:r w:rsidR="003E0AC6">
        <w:rPr>
          <w:bCs/>
        </w:rPr>
        <w:t xml:space="preserve">, </w:t>
      </w:r>
      <w:r w:rsidR="000A1DBD">
        <w:rPr>
          <w:bCs/>
        </w:rPr>
        <w:t xml:space="preserve">gave herself what she referred to as a Lucas direction. </w:t>
      </w:r>
      <w:proofErr w:type="gramStart"/>
      <w:r w:rsidR="00BF79C9">
        <w:rPr>
          <w:bCs/>
        </w:rPr>
        <w:t>In reality t</w:t>
      </w:r>
      <w:r w:rsidR="007C429B">
        <w:rPr>
          <w:bCs/>
        </w:rPr>
        <w:t>his</w:t>
      </w:r>
      <w:proofErr w:type="gramEnd"/>
      <w:r w:rsidR="007C429B">
        <w:rPr>
          <w:bCs/>
        </w:rPr>
        <w:t xml:space="preserve"> appeal is therefore </w:t>
      </w:r>
      <w:r w:rsidR="00BF79C9">
        <w:rPr>
          <w:bCs/>
        </w:rPr>
        <w:t xml:space="preserve">centred on </w:t>
      </w:r>
      <w:r w:rsidR="006F417A">
        <w:rPr>
          <w:bCs/>
        </w:rPr>
        <w:t xml:space="preserve">her application of the </w:t>
      </w:r>
      <w:r w:rsidR="00371936">
        <w:rPr>
          <w:bCs/>
        </w:rPr>
        <w:t xml:space="preserve">Lucas </w:t>
      </w:r>
      <w:r w:rsidR="006F417A">
        <w:rPr>
          <w:bCs/>
        </w:rPr>
        <w:t>principles</w:t>
      </w:r>
      <w:r w:rsidR="00371936">
        <w:rPr>
          <w:bCs/>
        </w:rPr>
        <w:t>.</w:t>
      </w:r>
    </w:p>
    <w:p w14:paraId="3B61E04B" w14:textId="77777777" w:rsidR="004E2AC9" w:rsidRDefault="004E2AC9" w:rsidP="003B43A8">
      <w:pPr>
        <w:ind w:left="927"/>
        <w:rPr>
          <w:bCs/>
        </w:rPr>
      </w:pPr>
    </w:p>
    <w:p w14:paraId="1D2E6940" w14:textId="49B0F747" w:rsidR="002638E1" w:rsidRDefault="001C4391" w:rsidP="003B43A8">
      <w:pPr>
        <w:pStyle w:val="ListParagraph"/>
        <w:numPr>
          <w:ilvl w:val="0"/>
          <w:numId w:val="11"/>
        </w:numPr>
        <w:spacing w:after="120"/>
        <w:jc w:val="both"/>
        <w:rPr>
          <w:bCs/>
        </w:rPr>
      </w:pPr>
      <w:r>
        <w:rPr>
          <w:bCs/>
        </w:rPr>
        <w:t>It</w:t>
      </w:r>
      <w:r w:rsidR="00954A0F">
        <w:rPr>
          <w:bCs/>
        </w:rPr>
        <w:t xml:space="preserve"> is pertinent to observe that t</w:t>
      </w:r>
      <w:r w:rsidR="005F1781" w:rsidRPr="003134BF">
        <w:rPr>
          <w:bCs/>
        </w:rPr>
        <w:t>he</w:t>
      </w:r>
      <w:r w:rsidR="00120FAC" w:rsidRPr="003134BF">
        <w:rPr>
          <w:bCs/>
        </w:rPr>
        <w:t xml:space="preserve">re </w:t>
      </w:r>
      <w:r w:rsidR="003133F3" w:rsidRPr="003134BF">
        <w:rPr>
          <w:bCs/>
        </w:rPr>
        <w:t>can be</w:t>
      </w:r>
      <w:r w:rsidR="00930F54" w:rsidRPr="003134BF">
        <w:rPr>
          <w:bCs/>
        </w:rPr>
        <w:t xml:space="preserve"> a </w:t>
      </w:r>
      <w:r w:rsidR="00120FAC" w:rsidRPr="003134BF">
        <w:rPr>
          <w:bCs/>
        </w:rPr>
        <w:t>significant difference between</w:t>
      </w:r>
      <w:r w:rsidR="00982CFE" w:rsidRPr="003134BF">
        <w:rPr>
          <w:bCs/>
        </w:rPr>
        <w:t xml:space="preserve"> </w:t>
      </w:r>
      <w:r w:rsidR="00AF5214" w:rsidRPr="003134BF">
        <w:rPr>
          <w:bCs/>
        </w:rPr>
        <w:t xml:space="preserve">fact finding hearings in the civil and family courts. </w:t>
      </w:r>
      <w:r w:rsidR="00930F54" w:rsidRPr="003134BF">
        <w:rPr>
          <w:bCs/>
        </w:rPr>
        <w:t>In the former</w:t>
      </w:r>
      <w:r w:rsidR="005C4E7D" w:rsidRPr="003134BF">
        <w:rPr>
          <w:bCs/>
        </w:rPr>
        <w:t>, the tribunal determines the dispute upon an assessment of the witnesses</w:t>
      </w:r>
      <w:r w:rsidR="00F70C57" w:rsidRPr="003134BF">
        <w:rPr>
          <w:bCs/>
        </w:rPr>
        <w:t>’</w:t>
      </w:r>
      <w:r w:rsidR="005C4E7D" w:rsidRPr="003134BF">
        <w:rPr>
          <w:bCs/>
        </w:rPr>
        <w:t xml:space="preserve"> evidence </w:t>
      </w:r>
      <w:r w:rsidR="00B464FF" w:rsidRPr="003134BF">
        <w:rPr>
          <w:bCs/>
        </w:rPr>
        <w:t>which, if challenged</w:t>
      </w:r>
      <w:r w:rsidR="00A95784">
        <w:rPr>
          <w:bCs/>
        </w:rPr>
        <w:t>,</w:t>
      </w:r>
      <w:r w:rsidR="00B464FF" w:rsidRPr="003134BF">
        <w:rPr>
          <w:bCs/>
        </w:rPr>
        <w:t xml:space="preserve"> is subject to oral cross examination</w:t>
      </w:r>
      <w:r w:rsidR="009D19C4" w:rsidRPr="003134BF">
        <w:rPr>
          <w:bCs/>
        </w:rPr>
        <w:t>.</w:t>
      </w:r>
      <w:r w:rsidR="00E64188" w:rsidRPr="003134BF">
        <w:rPr>
          <w:bCs/>
        </w:rPr>
        <w:t xml:space="preserve"> It is possible in such circumstances </w:t>
      </w:r>
      <w:r w:rsidR="00F57EA1" w:rsidRPr="003134BF">
        <w:rPr>
          <w:bCs/>
        </w:rPr>
        <w:t xml:space="preserve">for the judge </w:t>
      </w:r>
      <w:r w:rsidR="00E64188" w:rsidRPr="003134BF">
        <w:rPr>
          <w:bCs/>
        </w:rPr>
        <w:t xml:space="preserve">to </w:t>
      </w:r>
      <w:r w:rsidR="002863CE" w:rsidRPr="003134BF">
        <w:rPr>
          <w:bCs/>
        </w:rPr>
        <w:t>decide the issue</w:t>
      </w:r>
      <w:r w:rsidR="00F57EA1" w:rsidRPr="003134BF">
        <w:rPr>
          <w:bCs/>
        </w:rPr>
        <w:t xml:space="preserve"> </w:t>
      </w:r>
      <w:proofErr w:type="gramStart"/>
      <w:r w:rsidR="00F57EA1" w:rsidRPr="003134BF">
        <w:rPr>
          <w:bCs/>
        </w:rPr>
        <w:t>on the basis of</w:t>
      </w:r>
      <w:proofErr w:type="gramEnd"/>
      <w:r w:rsidR="00F57EA1" w:rsidRPr="003134BF">
        <w:rPr>
          <w:bCs/>
        </w:rPr>
        <w:t xml:space="preserve"> the</w:t>
      </w:r>
      <w:r w:rsidR="00CE289B" w:rsidRPr="003134BF">
        <w:rPr>
          <w:bCs/>
        </w:rPr>
        <w:t>ir assessment of the witnesses</w:t>
      </w:r>
      <w:r w:rsidR="00C4627D" w:rsidRPr="003134BF">
        <w:rPr>
          <w:bCs/>
        </w:rPr>
        <w:t xml:space="preserve"> and the</w:t>
      </w:r>
      <w:r w:rsidR="00F57EA1" w:rsidRPr="003134BF">
        <w:rPr>
          <w:bCs/>
        </w:rPr>
        <w:t xml:space="preserve"> evidence </w:t>
      </w:r>
      <w:r w:rsidR="0099341A" w:rsidRPr="003134BF">
        <w:rPr>
          <w:bCs/>
        </w:rPr>
        <w:t xml:space="preserve">they </w:t>
      </w:r>
      <w:r w:rsidR="004B6571" w:rsidRPr="003134BF">
        <w:rPr>
          <w:bCs/>
        </w:rPr>
        <w:t>prefer,</w:t>
      </w:r>
      <w:r w:rsidR="002863CE" w:rsidRPr="003134BF">
        <w:rPr>
          <w:bCs/>
        </w:rPr>
        <w:t xml:space="preserve"> subject to the burden and standard of </w:t>
      </w:r>
      <w:r w:rsidR="006962D6" w:rsidRPr="003134BF">
        <w:rPr>
          <w:bCs/>
        </w:rPr>
        <w:t>proof.</w:t>
      </w:r>
      <w:r w:rsidR="002863CE" w:rsidRPr="003134BF">
        <w:rPr>
          <w:bCs/>
        </w:rPr>
        <w:t xml:space="preserve"> </w:t>
      </w:r>
      <w:r w:rsidR="00C55879" w:rsidRPr="003134BF">
        <w:rPr>
          <w:bCs/>
        </w:rPr>
        <w:t xml:space="preserve"> In </w:t>
      </w:r>
      <w:r w:rsidR="008063AD">
        <w:rPr>
          <w:bCs/>
        </w:rPr>
        <w:t xml:space="preserve">the </w:t>
      </w:r>
      <w:r w:rsidR="00C55879" w:rsidRPr="003134BF">
        <w:rPr>
          <w:bCs/>
        </w:rPr>
        <w:t xml:space="preserve">family </w:t>
      </w:r>
      <w:r w:rsidR="008063AD">
        <w:rPr>
          <w:bCs/>
        </w:rPr>
        <w:t>jurisdiction</w:t>
      </w:r>
      <w:r w:rsidR="00C55879" w:rsidRPr="003134BF">
        <w:rPr>
          <w:bCs/>
        </w:rPr>
        <w:t>,</w:t>
      </w:r>
      <w:r w:rsidR="008063AD">
        <w:rPr>
          <w:bCs/>
        </w:rPr>
        <w:t xml:space="preserve"> </w:t>
      </w:r>
      <w:r w:rsidR="00A81FB5">
        <w:rPr>
          <w:bCs/>
        </w:rPr>
        <w:t>there are many cases which involve</w:t>
      </w:r>
      <w:r w:rsidR="00E83FC1">
        <w:rPr>
          <w:bCs/>
        </w:rPr>
        <w:t xml:space="preserve"> challenge to</w:t>
      </w:r>
      <w:r w:rsidR="001F5938">
        <w:rPr>
          <w:bCs/>
        </w:rPr>
        <w:t xml:space="preserve"> a child complainant’s allegations of sexual abuse</w:t>
      </w:r>
      <w:r w:rsidR="000D0EE8">
        <w:rPr>
          <w:bCs/>
        </w:rPr>
        <w:t>,</w:t>
      </w:r>
      <w:r w:rsidR="00E83FC1">
        <w:rPr>
          <w:bCs/>
        </w:rPr>
        <w:t xml:space="preserve"> but</w:t>
      </w:r>
      <w:r w:rsidR="00F169C6">
        <w:rPr>
          <w:bCs/>
        </w:rPr>
        <w:t xml:space="preserve"> </w:t>
      </w:r>
      <w:r w:rsidR="00B9272A">
        <w:rPr>
          <w:bCs/>
        </w:rPr>
        <w:t>in which</w:t>
      </w:r>
      <w:r w:rsidR="00C55879" w:rsidRPr="00B9272A">
        <w:rPr>
          <w:bCs/>
        </w:rPr>
        <w:t xml:space="preserve"> </w:t>
      </w:r>
      <w:r w:rsidR="00F169C6">
        <w:rPr>
          <w:bCs/>
        </w:rPr>
        <w:t>the child</w:t>
      </w:r>
      <w:r w:rsidR="00C55879" w:rsidRPr="00B9272A">
        <w:rPr>
          <w:bCs/>
        </w:rPr>
        <w:t xml:space="preserve"> </w:t>
      </w:r>
      <w:r w:rsidR="00F70C57" w:rsidRPr="00B9272A">
        <w:rPr>
          <w:bCs/>
        </w:rPr>
        <w:t>is rarely</w:t>
      </w:r>
      <w:r w:rsidR="00EE770E">
        <w:rPr>
          <w:bCs/>
        </w:rPr>
        <w:t>,</w:t>
      </w:r>
      <w:r w:rsidR="00EE770E" w:rsidRPr="00EE770E">
        <w:rPr>
          <w:bCs/>
        </w:rPr>
        <w:t xml:space="preserve"> </w:t>
      </w:r>
      <w:r w:rsidR="00EE770E" w:rsidRPr="00B9272A">
        <w:rPr>
          <w:bCs/>
        </w:rPr>
        <w:t>and too rarely in my view</w:t>
      </w:r>
      <w:r w:rsidR="00EE770E">
        <w:rPr>
          <w:bCs/>
        </w:rPr>
        <w:t xml:space="preserve">, </w:t>
      </w:r>
      <w:r w:rsidR="005E0408">
        <w:rPr>
          <w:bCs/>
        </w:rPr>
        <w:t xml:space="preserve"> </w:t>
      </w:r>
      <w:r w:rsidR="005E0408" w:rsidRPr="00551BEB">
        <w:rPr>
          <w:bCs/>
        </w:rPr>
        <w:t>called to give evidence despite their competence</w:t>
      </w:r>
      <w:r w:rsidR="008502E9">
        <w:rPr>
          <w:bCs/>
        </w:rPr>
        <w:t xml:space="preserve"> and</w:t>
      </w:r>
      <w:r w:rsidR="006D5A3F" w:rsidRPr="00B9272A">
        <w:rPr>
          <w:bCs/>
        </w:rPr>
        <w:t xml:space="preserve"> in light of the decision in </w:t>
      </w:r>
      <w:r w:rsidR="006D5A3F" w:rsidRPr="000817F7">
        <w:rPr>
          <w:bCs/>
          <w:i/>
          <w:iCs/>
        </w:rPr>
        <w:t>Re W</w:t>
      </w:r>
      <w:r w:rsidR="006D5A3F" w:rsidRPr="00B9272A">
        <w:rPr>
          <w:bCs/>
        </w:rPr>
        <w:t xml:space="preserve"> [2010] UKSC 12</w:t>
      </w:r>
      <w:r w:rsidR="00860D63">
        <w:rPr>
          <w:bCs/>
        </w:rPr>
        <w:t xml:space="preserve">. </w:t>
      </w:r>
      <w:r w:rsidR="002638E1">
        <w:rPr>
          <w:bCs/>
        </w:rPr>
        <w:t xml:space="preserve"> </w:t>
      </w:r>
      <w:r w:rsidR="00115904">
        <w:rPr>
          <w:bCs/>
        </w:rPr>
        <w:t xml:space="preserve">In these </w:t>
      </w:r>
      <w:r w:rsidR="00F6518B">
        <w:rPr>
          <w:bCs/>
        </w:rPr>
        <w:t>cases,</w:t>
      </w:r>
      <w:r w:rsidR="00115904">
        <w:rPr>
          <w:bCs/>
        </w:rPr>
        <w:t xml:space="preserve"> ther</w:t>
      </w:r>
      <w:r w:rsidR="00F6518B">
        <w:rPr>
          <w:bCs/>
        </w:rPr>
        <w:t>e</w:t>
      </w:r>
      <w:r w:rsidR="00115904">
        <w:rPr>
          <w:bCs/>
        </w:rPr>
        <w:t xml:space="preserve"> is often </w:t>
      </w:r>
      <w:r w:rsidR="002638E1">
        <w:rPr>
          <w:bCs/>
        </w:rPr>
        <w:t>an absence of independent direct or forensic evidence that supports the case.</w:t>
      </w:r>
    </w:p>
    <w:p w14:paraId="20ADD8BB" w14:textId="77777777" w:rsidR="00F6518B" w:rsidRDefault="00F6518B" w:rsidP="003B43A8">
      <w:pPr>
        <w:pStyle w:val="ListParagraph"/>
        <w:rPr>
          <w:bCs/>
        </w:rPr>
      </w:pPr>
    </w:p>
    <w:p w14:paraId="11271752" w14:textId="3C1F8197" w:rsidR="00EE6DAB" w:rsidRDefault="00E72110" w:rsidP="003B43A8">
      <w:pPr>
        <w:pStyle w:val="ListParagraph"/>
        <w:numPr>
          <w:ilvl w:val="0"/>
          <w:numId w:val="11"/>
        </w:numPr>
        <w:spacing w:after="120"/>
        <w:jc w:val="both"/>
        <w:rPr>
          <w:bCs/>
        </w:rPr>
      </w:pPr>
      <w:r w:rsidRPr="00B9272A">
        <w:rPr>
          <w:bCs/>
        </w:rPr>
        <w:t xml:space="preserve"> </w:t>
      </w:r>
      <w:r w:rsidR="000A7B13" w:rsidRPr="00B9272A">
        <w:rPr>
          <w:bCs/>
        </w:rPr>
        <w:t xml:space="preserve">No doubt the continued roll out of </w:t>
      </w:r>
      <w:r w:rsidR="00B06265" w:rsidRPr="00B9272A">
        <w:rPr>
          <w:bCs/>
        </w:rPr>
        <w:t xml:space="preserve">section 28 of the Youth Justice and Child Evidence Act 1999, which </w:t>
      </w:r>
      <w:r w:rsidR="0063051A" w:rsidRPr="00B9272A">
        <w:rPr>
          <w:bCs/>
        </w:rPr>
        <w:t>commenced in 2019</w:t>
      </w:r>
      <w:r w:rsidR="0028652E" w:rsidRPr="00B9272A">
        <w:rPr>
          <w:bCs/>
        </w:rPr>
        <w:t xml:space="preserve"> </w:t>
      </w:r>
      <w:r w:rsidR="005944BB" w:rsidRPr="00B9272A">
        <w:rPr>
          <w:bCs/>
        </w:rPr>
        <w:t xml:space="preserve">and </w:t>
      </w:r>
      <w:r w:rsidR="0028652E" w:rsidRPr="00B9272A">
        <w:rPr>
          <w:bCs/>
        </w:rPr>
        <w:t>enable</w:t>
      </w:r>
      <w:r w:rsidR="005944BB" w:rsidRPr="00B9272A">
        <w:rPr>
          <w:bCs/>
        </w:rPr>
        <w:t>s</w:t>
      </w:r>
      <w:r w:rsidR="00DB1CA1" w:rsidRPr="00B9272A">
        <w:rPr>
          <w:bCs/>
        </w:rPr>
        <w:t xml:space="preserve"> </w:t>
      </w:r>
      <w:r w:rsidR="0028652E" w:rsidRPr="00B9272A">
        <w:rPr>
          <w:bCs/>
        </w:rPr>
        <w:t>the pre</w:t>
      </w:r>
      <w:r w:rsidR="005944BB" w:rsidRPr="00B9272A">
        <w:rPr>
          <w:bCs/>
        </w:rPr>
        <w:t>-</w:t>
      </w:r>
      <w:r w:rsidR="0028652E" w:rsidRPr="00B9272A">
        <w:rPr>
          <w:bCs/>
        </w:rPr>
        <w:t>recording of the cross examination of</w:t>
      </w:r>
      <w:r w:rsidR="005944BB" w:rsidRPr="00B9272A">
        <w:rPr>
          <w:bCs/>
        </w:rPr>
        <w:t>, amongst others,</w:t>
      </w:r>
      <w:r w:rsidRPr="00B9272A">
        <w:rPr>
          <w:bCs/>
        </w:rPr>
        <w:t xml:space="preserve"> </w:t>
      </w:r>
      <w:r w:rsidR="000E45FB" w:rsidRPr="00B9272A">
        <w:rPr>
          <w:bCs/>
        </w:rPr>
        <w:t xml:space="preserve">a child witness </w:t>
      </w:r>
      <w:r w:rsidR="005944BB" w:rsidRPr="00B9272A">
        <w:rPr>
          <w:bCs/>
        </w:rPr>
        <w:t xml:space="preserve">will </w:t>
      </w:r>
      <w:r w:rsidR="0087580C" w:rsidRPr="00B9272A">
        <w:rPr>
          <w:bCs/>
        </w:rPr>
        <w:t xml:space="preserve">equally benefit </w:t>
      </w:r>
      <w:r w:rsidR="00390BC2" w:rsidRPr="00B9272A">
        <w:rPr>
          <w:bCs/>
        </w:rPr>
        <w:t>the family courts, as it will and has</w:t>
      </w:r>
      <w:r w:rsidR="00754ACA" w:rsidRPr="00B9272A">
        <w:rPr>
          <w:bCs/>
        </w:rPr>
        <w:t xml:space="preserve"> done </w:t>
      </w:r>
      <w:r w:rsidR="00390BC2" w:rsidRPr="00B9272A">
        <w:rPr>
          <w:bCs/>
        </w:rPr>
        <w:t>in the criminal courts</w:t>
      </w:r>
      <w:r w:rsidR="00161786" w:rsidRPr="00B9272A">
        <w:rPr>
          <w:bCs/>
        </w:rPr>
        <w:t xml:space="preserve">. </w:t>
      </w:r>
      <w:r w:rsidR="008C7AA4" w:rsidRPr="00B9272A">
        <w:rPr>
          <w:bCs/>
        </w:rPr>
        <w:t xml:space="preserve">However, in the meantime </w:t>
      </w:r>
      <w:r w:rsidR="001A2E72" w:rsidRPr="00B9272A">
        <w:rPr>
          <w:bCs/>
        </w:rPr>
        <w:t>the tribunal must balance the evidence of a child complainant</w:t>
      </w:r>
      <w:r w:rsidR="00205B34" w:rsidRPr="00B9272A">
        <w:rPr>
          <w:bCs/>
        </w:rPr>
        <w:t>,</w:t>
      </w:r>
      <w:r w:rsidR="00FA44F7" w:rsidRPr="00B9272A">
        <w:rPr>
          <w:bCs/>
        </w:rPr>
        <w:t xml:space="preserve"> which is not directly challenged in cross examination</w:t>
      </w:r>
      <w:r w:rsidR="00205B34" w:rsidRPr="00B9272A">
        <w:rPr>
          <w:bCs/>
        </w:rPr>
        <w:t>,</w:t>
      </w:r>
      <w:r w:rsidR="0063645C" w:rsidRPr="00B9272A">
        <w:rPr>
          <w:bCs/>
        </w:rPr>
        <w:t xml:space="preserve"> against the evidence of the alleged perpetrator</w:t>
      </w:r>
      <w:r w:rsidR="00161786" w:rsidRPr="00B9272A">
        <w:rPr>
          <w:bCs/>
        </w:rPr>
        <w:t xml:space="preserve"> </w:t>
      </w:r>
      <w:r w:rsidR="00205B34" w:rsidRPr="00B9272A">
        <w:rPr>
          <w:bCs/>
        </w:rPr>
        <w:t>who</w:t>
      </w:r>
      <w:r w:rsidR="004F0A67" w:rsidRPr="00B9272A">
        <w:rPr>
          <w:bCs/>
        </w:rPr>
        <w:t xml:space="preserve">se evidence </w:t>
      </w:r>
      <w:r w:rsidR="00F10408" w:rsidRPr="00B9272A">
        <w:rPr>
          <w:bCs/>
        </w:rPr>
        <w:t xml:space="preserve">invariably </w:t>
      </w:r>
      <w:r w:rsidR="004F0A67" w:rsidRPr="00B9272A">
        <w:rPr>
          <w:bCs/>
        </w:rPr>
        <w:t xml:space="preserve">is. </w:t>
      </w:r>
    </w:p>
    <w:p w14:paraId="1FBB4A23" w14:textId="77777777" w:rsidR="00961CBA" w:rsidRPr="00B9272A" w:rsidRDefault="00961CBA" w:rsidP="003B43A8">
      <w:pPr>
        <w:pStyle w:val="ListParagraph"/>
        <w:spacing w:after="120"/>
        <w:ind w:left="927"/>
        <w:jc w:val="both"/>
        <w:rPr>
          <w:bCs/>
        </w:rPr>
      </w:pPr>
    </w:p>
    <w:p w14:paraId="396D494E" w14:textId="5D14DD28" w:rsidR="00884777" w:rsidRPr="002B39D5" w:rsidRDefault="00022469" w:rsidP="003B43A8">
      <w:pPr>
        <w:pStyle w:val="ListParagraph"/>
        <w:numPr>
          <w:ilvl w:val="0"/>
          <w:numId w:val="11"/>
        </w:numPr>
        <w:spacing w:after="120"/>
        <w:jc w:val="both"/>
        <w:rPr>
          <w:bCs/>
        </w:rPr>
      </w:pPr>
      <w:r w:rsidRPr="002B39D5">
        <w:rPr>
          <w:bCs/>
        </w:rPr>
        <w:t xml:space="preserve">It is quite possible that the tribunal may conclude that, in the particular circumstances of the case, the </w:t>
      </w:r>
      <w:r w:rsidR="009C2CB2" w:rsidRPr="002B39D5">
        <w:rPr>
          <w:bCs/>
        </w:rPr>
        <w:t xml:space="preserve">integrity and </w:t>
      </w:r>
      <w:r w:rsidRPr="002B39D5">
        <w:rPr>
          <w:bCs/>
        </w:rPr>
        <w:t>substance of the uncorroborated evidence of a child complainant is sufficiently compelling to lead them to determine that the alleged perpetrator’s denials must be a lie.</w:t>
      </w:r>
      <w:r w:rsidR="008350F6" w:rsidRPr="002B39D5">
        <w:rPr>
          <w:bCs/>
        </w:rPr>
        <w:t xml:space="preserve"> </w:t>
      </w:r>
      <w:r w:rsidR="00456C06" w:rsidRPr="002B39D5">
        <w:rPr>
          <w:bCs/>
        </w:rPr>
        <w:t xml:space="preserve">In others </w:t>
      </w:r>
      <w:r w:rsidR="0092043B" w:rsidRPr="002B39D5">
        <w:rPr>
          <w:bCs/>
        </w:rPr>
        <w:t xml:space="preserve">the tribunal </w:t>
      </w:r>
      <w:r w:rsidR="00456C06" w:rsidRPr="002B39D5">
        <w:rPr>
          <w:bCs/>
        </w:rPr>
        <w:t xml:space="preserve">may </w:t>
      </w:r>
      <w:r w:rsidR="001D2FFB">
        <w:rPr>
          <w:bCs/>
        </w:rPr>
        <w:t xml:space="preserve">reasonably </w:t>
      </w:r>
      <w:r w:rsidR="00A8159A" w:rsidRPr="002B39D5">
        <w:rPr>
          <w:bCs/>
        </w:rPr>
        <w:t>determine that</w:t>
      </w:r>
      <w:r w:rsidR="0092043B" w:rsidRPr="002B39D5">
        <w:rPr>
          <w:bCs/>
        </w:rPr>
        <w:t xml:space="preserve"> it is incumbent to look for </w:t>
      </w:r>
      <w:r w:rsidR="002B39D5" w:rsidRPr="002B39D5">
        <w:rPr>
          <w:bCs/>
        </w:rPr>
        <w:t xml:space="preserve">other </w:t>
      </w:r>
      <w:r w:rsidR="008A703B" w:rsidRPr="002B39D5">
        <w:rPr>
          <w:bCs/>
        </w:rPr>
        <w:t>evidence in support.</w:t>
      </w:r>
      <w:r w:rsidR="0092043B" w:rsidRPr="002B39D5">
        <w:rPr>
          <w:bCs/>
        </w:rPr>
        <w:t xml:space="preserve"> </w:t>
      </w:r>
      <w:r w:rsidR="00A8159A" w:rsidRPr="002B39D5">
        <w:rPr>
          <w:bCs/>
        </w:rPr>
        <w:t xml:space="preserve"> </w:t>
      </w:r>
    </w:p>
    <w:p w14:paraId="4A0B9559" w14:textId="77777777" w:rsidR="00884777" w:rsidRPr="008350F6" w:rsidRDefault="00884777" w:rsidP="003B43A8">
      <w:pPr>
        <w:pStyle w:val="ListParagraph"/>
        <w:spacing w:after="120"/>
        <w:ind w:left="927"/>
        <w:jc w:val="both"/>
        <w:rPr>
          <w:bCs/>
        </w:rPr>
      </w:pPr>
    </w:p>
    <w:p w14:paraId="0E73FE6D" w14:textId="00FA362F" w:rsidR="00EF4B78" w:rsidRDefault="00B706D6" w:rsidP="003B43A8">
      <w:pPr>
        <w:pStyle w:val="ListParagraph"/>
        <w:numPr>
          <w:ilvl w:val="0"/>
          <w:numId w:val="11"/>
        </w:numPr>
        <w:spacing w:after="120"/>
        <w:jc w:val="both"/>
        <w:rPr>
          <w:bCs/>
        </w:rPr>
      </w:pPr>
      <w:r>
        <w:rPr>
          <w:bCs/>
        </w:rPr>
        <w:t xml:space="preserve">In this case the </w:t>
      </w:r>
      <w:r w:rsidR="005F1781" w:rsidRPr="00FA11E3">
        <w:rPr>
          <w:bCs/>
        </w:rPr>
        <w:t xml:space="preserve">Recorder </w:t>
      </w:r>
      <w:r w:rsidR="00355B6C" w:rsidRPr="00FA11E3">
        <w:rPr>
          <w:bCs/>
        </w:rPr>
        <w:t xml:space="preserve">had the unenviable task of </w:t>
      </w:r>
      <w:r w:rsidR="00484562" w:rsidRPr="00FA11E3">
        <w:rPr>
          <w:bCs/>
        </w:rPr>
        <w:t xml:space="preserve">determining whether </w:t>
      </w:r>
      <w:r w:rsidR="00BE3873" w:rsidRPr="00FA11E3">
        <w:rPr>
          <w:bCs/>
        </w:rPr>
        <w:t xml:space="preserve">she was satisfied </w:t>
      </w:r>
      <w:r w:rsidR="00A4723C" w:rsidRPr="00FA11E3">
        <w:rPr>
          <w:bCs/>
        </w:rPr>
        <w:t xml:space="preserve">on the balance of probabilities </w:t>
      </w:r>
      <w:r w:rsidR="00C672ED" w:rsidRPr="00FA11E3">
        <w:rPr>
          <w:bCs/>
        </w:rPr>
        <w:t>that</w:t>
      </w:r>
      <w:r w:rsidR="000817F7">
        <w:rPr>
          <w:bCs/>
        </w:rPr>
        <w:t xml:space="preserve"> A </w:t>
      </w:r>
      <w:r w:rsidR="00BE3873" w:rsidRPr="00FA11E3">
        <w:rPr>
          <w:bCs/>
        </w:rPr>
        <w:t xml:space="preserve">had been sexually abused by </w:t>
      </w:r>
      <w:r w:rsidR="000817F7">
        <w:rPr>
          <w:bCs/>
        </w:rPr>
        <w:t>D</w:t>
      </w:r>
      <w:r w:rsidR="00A165E9" w:rsidRPr="00FA11E3">
        <w:rPr>
          <w:bCs/>
        </w:rPr>
        <w:t>, himself a juvenile</w:t>
      </w:r>
      <w:r w:rsidR="003E164D" w:rsidRPr="00FA11E3">
        <w:rPr>
          <w:bCs/>
        </w:rPr>
        <w:t xml:space="preserve">. </w:t>
      </w:r>
      <w:r w:rsidR="00DE75F4" w:rsidRPr="00FA11E3">
        <w:rPr>
          <w:bCs/>
        </w:rPr>
        <w:t xml:space="preserve">The waters had been muddied by </w:t>
      </w:r>
      <w:r w:rsidR="00EB598C" w:rsidRPr="00FA11E3">
        <w:rPr>
          <w:bCs/>
        </w:rPr>
        <w:t>late reporting</w:t>
      </w:r>
      <w:r w:rsidR="00C93CD9" w:rsidRPr="00FA11E3">
        <w:rPr>
          <w:bCs/>
        </w:rPr>
        <w:t xml:space="preserve"> by</w:t>
      </w:r>
      <w:r w:rsidR="000817F7">
        <w:rPr>
          <w:bCs/>
        </w:rPr>
        <w:t xml:space="preserve"> A,</w:t>
      </w:r>
      <w:r w:rsidR="00A165E9" w:rsidRPr="00FA11E3">
        <w:rPr>
          <w:bCs/>
        </w:rPr>
        <w:t xml:space="preserve"> </w:t>
      </w:r>
      <w:r w:rsidR="00F548FC" w:rsidRPr="00FA11E3">
        <w:rPr>
          <w:bCs/>
        </w:rPr>
        <w:t>or lack of appreciation or ignorance of</w:t>
      </w:r>
      <w:r w:rsidR="00C93CD9" w:rsidRPr="00FA11E3">
        <w:rPr>
          <w:bCs/>
        </w:rPr>
        <w:t xml:space="preserve"> </w:t>
      </w:r>
      <w:r w:rsidR="00F548FC" w:rsidRPr="00FA11E3">
        <w:rPr>
          <w:bCs/>
        </w:rPr>
        <w:t>earlier complaint</w:t>
      </w:r>
      <w:r w:rsidR="00C93CD9" w:rsidRPr="00FA11E3">
        <w:rPr>
          <w:bCs/>
        </w:rPr>
        <w:t>s</w:t>
      </w:r>
      <w:r w:rsidR="006374F7" w:rsidRPr="00FA11E3">
        <w:rPr>
          <w:bCs/>
        </w:rPr>
        <w:t xml:space="preserve"> </w:t>
      </w:r>
      <w:r w:rsidR="00C93CD9" w:rsidRPr="00FA11E3">
        <w:rPr>
          <w:bCs/>
        </w:rPr>
        <w:t xml:space="preserve">by </w:t>
      </w:r>
      <w:r w:rsidR="005A2522">
        <w:rPr>
          <w:bCs/>
        </w:rPr>
        <w:t>G</w:t>
      </w:r>
      <w:r w:rsidR="00AD7397" w:rsidRPr="00FA11E3">
        <w:rPr>
          <w:bCs/>
        </w:rPr>
        <w:t xml:space="preserve">, and thereafter by </w:t>
      </w:r>
      <w:r w:rsidR="00F72DF1" w:rsidRPr="00FA11E3">
        <w:rPr>
          <w:bCs/>
        </w:rPr>
        <w:t xml:space="preserve">inexpert </w:t>
      </w:r>
      <w:r w:rsidR="004D25FE" w:rsidRPr="00FA11E3">
        <w:rPr>
          <w:bCs/>
        </w:rPr>
        <w:t xml:space="preserve">and repeated </w:t>
      </w:r>
      <w:r w:rsidR="00F72DF1" w:rsidRPr="00FA11E3">
        <w:rPr>
          <w:bCs/>
        </w:rPr>
        <w:t xml:space="preserve">questioning </w:t>
      </w:r>
      <w:r w:rsidR="00887260" w:rsidRPr="00FA11E3">
        <w:rPr>
          <w:bCs/>
        </w:rPr>
        <w:t>of</w:t>
      </w:r>
      <w:r w:rsidR="000817F7">
        <w:rPr>
          <w:bCs/>
        </w:rPr>
        <w:t xml:space="preserve"> A </w:t>
      </w:r>
      <w:r w:rsidR="00F72DF1" w:rsidRPr="00FA11E3">
        <w:rPr>
          <w:bCs/>
        </w:rPr>
        <w:t xml:space="preserve">and </w:t>
      </w:r>
      <w:r w:rsidR="00AD7397" w:rsidRPr="00FA11E3">
        <w:rPr>
          <w:bCs/>
        </w:rPr>
        <w:t>deficient recording</w:t>
      </w:r>
      <w:r w:rsidR="00F72DF1" w:rsidRPr="00FA11E3">
        <w:rPr>
          <w:bCs/>
        </w:rPr>
        <w:t xml:space="preserve"> </w:t>
      </w:r>
      <w:r w:rsidR="00887260" w:rsidRPr="00FA11E3">
        <w:rPr>
          <w:bCs/>
        </w:rPr>
        <w:t>of her allegations</w:t>
      </w:r>
      <w:r w:rsidR="000877E4">
        <w:rPr>
          <w:bCs/>
        </w:rPr>
        <w:t xml:space="preserve"> which may have led to </w:t>
      </w:r>
      <w:r w:rsidR="008F31C2">
        <w:rPr>
          <w:bCs/>
        </w:rPr>
        <w:t>inconsistency or “story creep”</w:t>
      </w:r>
      <w:r w:rsidR="00887260" w:rsidRPr="00FA11E3">
        <w:rPr>
          <w:bCs/>
        </w:rPr>
        <w:t xml:space="preserve">. </w:t>
      </w:r>
      <w:r w:rsidR="00C35674" w:rsidRPr="00FA11E3">
        <w:rPr>
          <w:bCs/>
        </w:rPr>
        <w:t xml:space="preserve">There was no independent direct, or corroborative medical, evidence.  </w:t>
      </w:r>
      <w:r w:rsidR="00446D7B" w:rsidRPr="00FA11E3">
        <w:rPr>
          <w:bCs/>
        </w:rPr>
        <w:t xml:space="preserve">The Recorder watched the ABE video recorded </w:t>
      </w:r>
      <w:r w:rsidR="00446D7B" w:rsidRPr="00FA11E3">
        <w:rPr>
          <w:bCs/>
        </w:rPr>
        <w:lastRenderedPageBreak/>
        <w:t>interview of</w:t>
      </w:r>
      <w:r w:rsidR="000817F7">
        <w:rPr>
          <w:bCs/>
        </w:rPr>
        <w:t xml:space="preserve"> A </w:t>
      </w:r>
      <w:r w:rsidR="00446D7B" w:rsidRPr="00FA11E3">
        <w:rPr>
          <w:bCs/>
        </w:rPr>
        <w:t xml:space="preserve">and </w:t>
      </w:r>
      <w:r w:rsidR="001825BF" w:rsidRPr="00FA11E3">
        <w:rPr>
          <w:bCs/>
        </w:rPr>
        <w:t xml:space="preserve">had </w:t>
      </w:r>
      <w:r w:rsidR="00A61F6A" w:rsidRPr="00FA11E3">
        <w:rPr>
          <w:bCs/>
        </w:rPr>
        <w:t>read</w:t>
      </w:r>
      <w:r w:rsidR="001825BF" w:rsidRPr="00FA11E3">
        <w:rPr>
          <w:bCs/>
        </w:rPr>
        <w:t xml:space="preserve"> </w:t>
      </w:r>
      <w:r w:rsidR="002A5699" w:rsidRPr="00FA11E3">
        <w:rPr>
          <w:bCs/>
        </w:rPr>
        <w:t xml:space="preserve">what she had said </w:t>
      </w:r>
      <w:r w:rsidR="00FC6983" w:rsidRPr="00FA11E3">
        <w:rPr>
          <w:bCs/>
        </w:rPr>
        <w:t xml:space="preserve">to </w:t>
      </w:r>
      <w:r w:rsidR="005A2522">
        <w:rPr>
          <w:bCs/>
        </w:rPr>
        <w:t>J</w:t>
      </w:r>
      <w:r w:rsidR="00D7571C" w:rsidRPr="00FA11E3">
        <w:rPr>
          <w:bCs/>
        </w:rPr>
        <w:t xml:space="preserve"> </w:t>
      </w:r>
      <w:r w:rsidR="00A61F6A" w:rsidRPr="00FA11E3">
        <w:rPr>
          <w:bCs/>
        </w:rPr>
        <w:t>in the transcribed record of the covert recording he made.</w:t>
      </w:r>
      <w:r w:rsidR="000A0A34" w:rsidRPr="00FA11E3">
        <w:rPr>
          <w:bCs/>
        </w:rPr>
        <w:t xml:space="preserve"> As indicated above, </w:t>
      </w:r>
      <w:r w:rsidR="000817F7">
        <w:rPr>
          <w:bCs/>
        </w:rPr>
        <w:t>D</w:t>
      </w:r>
      <w:r w:rsidR="000A0A34" w:rsidRPr="00FA11E3">
        <w:rPr>
          <w:bCs/>
        </w:rPr>
        <w:t xml:space="preserve"> denied any of the wrongdoing alleged</w:t>
      </w:r>
      <w:r w:rsidR="00F1327C" w:rsidRPr="00FA11E3">
        <w:rPr>
          <w:bCs/>
        </w:rPr>
        <w:t xml:space="preserve"> and, so the Recorder said, was initially at least plausible in his denials</w:t>
      </w:r>
      <w:r w:rsidR="000A0A34" w:rsidRPr="00FA11E3">
        <w:rPr>
          <w:bCs/>
        </w:rPr>
        <w:t>.</w:t>
      </w:r>
      <w:r w:rsidR="003A7BF2" w:rsidRPr="00FA11E3">
        <w:rPr>
          <w:bCs/>
        </w:rPr>
        <w:t xml:space="preserve"> </w:t>
      </w:r>
      <w:r w:rsidR="0044478B">
        <w:rPr>
          <w:bCs/>
        </w:rPr>
        <w:t xml:space="preserve">However, </w:t>
      </w:r>
      <w:r w:rsidR="00862AB5">
        <w:rPr>
          <w:bCs/>
        </w:rPr>
        <w:t xml:space="preserve">the </w:t>
      </w:r>
      <w:r w:rsidR="003F6F26">
        <w:rPr>
          <w:bCs/>
        </w:rPr>
        <w:t>R</w:t>
      </w:r>
      <w:r w:rsidR="00862AB5">
        <w:rPr>
          <w:bCs/>
        </w:rPr>
        <w:t xml:space="preserve">ecorder made clear that she found </w:t>
      </w:r>
      <w:r w:rsidR="0044478B">
        <w:rPr>
          <w:bCs/>
        </w:rPr>
        <w:t xml:space="preserve">his credibility </w:t>
      </w:r>
      <w:r w:rsidR="00862AB5">
        <w:rPr>
          <w:bCs/>
        </w:rPr>
        <w:t xml:space="preserve">to be undermined in </w:t>
      </w:r>
      <w:r w:rsidR="000948D1">
        <w:rPr>
          <w:bCs/>
        </w:rPr>
        <w:t>the several respects referred to in [26] above</w:t>
      </w:r>
      <w:r w:rsidR="003F6F26">
        <w:rPr>
          <w:bCs/>
        </w:rPr>
        <w:t xml:space="preserve"> and</w:t>
      </w:r>
      <w:r w:rsidR="00D85408">
        <w:rPr>
          <w:bCs/>
        </w:rPr>
        <w:t xml:space="preserve"> gave herself </w:t>
      </w:r>
      <w:r w:rsidR="003071A0">
        <w:rPr>
          <w:bCs/>
        </w:rPr>
        <w:t>what she said was a</w:t>
      </w:r>
      <w:r w:rsidR="00D85408">
        <w:rPr>
          <w:bCs/>
        </w:rPr>
        <w:t xml:space="preserve"> ‘Lucas’ direction</w:t>
      </w:r>
      <w:r w:rsidR="000948D1">
        <w:rPr>
          <w:bCs/>
        </w:rPr>
        <w:t>.</w:t>
      </w:r>
      <w:r w:rsidR="0044478B">
        <w:rPr>
          <w:bCs/>
        </w:rPr>
        <w:t xml:space="preserve"> </w:t>
      </w:r>
      <w:r w:rsidR="008F31C2">
        <w:rPr>
          <w:bCs/>
        </w:rPr>
        <w:t xml:space="preserve">I </w:t>
      </w:r>
      <w:r w:rsidR="00F91197">
        <w:rPr>
          <w:bCs/>
        </w:rPr>
        <w:t xml:space="preserve">take this to </w:t>
      </w:r>
      <w:r w:rsidR="00A039C7">
        <w:rPr>
          <w:bCs/>
        </w:rPr>
        <w:t xml:space="preserve">signal implicitly that </w:t>
      </w:r>
      <w:r w:rsidR="00F91197">
        <w:rPr>
          <w:bCs/>
        </w:rPr>
        <w:t xml:space="preserve">she would have found herself in difficulty in </w:t>
      </w:r>
      <w:r w:rsidR="00A039C7">
        <w:rPr>
          <w:bCs/>
        </w:rPr>
        <w:t xml:space="preserve">making the findings the Local </w:t>
      </w:r>
      <w:r w:rsidR="008300CA">
        <w:rPr>
          <w:bCs/>
        </w:rPr>
        <w:t>Authority</w:t>
      </w:r>
      <w:r w:rsidR="00A039C7">
        <w:rPr>
          <w:bCs/>
        </w:rPr>
        <w:t xml:space="preserve"> sought</w:t>
      </w:r>
      <w:r w:rsidR="008300CA">
        <w:rPr>
          <w:bCs/>
        </w:rPr>
        <w:t xml:space="preserve"> on the basis of </w:t>
      </w:r>
      <w:r w:rsidR="000817F7">
        <w:rPr>
          <w:bCs/>
        </w:rPr>
        <w:t>A’s</w:t>
      </w:r>
      <w:r w:rsidR="008300CA">
        <w:rPr>
          <w:bCs/>
        </w:rPr>
        <w:t xml:space="preserve"> </w:t>
      </w:r>
      <w:r w:rsidR="004B6571">
        <w:rPr>
          <w:bCs/>
        </w:rPr>
        <w:t>evidence</w:t>
      </w:r>
      <w:r w:rsidR="00607487">
        <w:rPr>
          <w:bCs/>
        </w:rPr>
        <w:t xml:space="preserve"> alone</w:t>
      </w:r>
      <w:r w:rsidR="004B6571">
        <w:rPr>
          <w:bCs/>
        </w:rPr>
        <w:t xml:space="preserve"> and</w:t>
      </w:r>
      <w:r w:rsidR="00C41CA9">
        <w:rPr>
          <w:bCs/>
        </w:rPr>
        <w:t xml:space="preserve"> am confirmed in this view by </w:t>
      </w:r>
      <w:r w:rsidR="002021FE">
        <w:rPr>
          <w:bCs/>
        </w:rPr>
        <w:t xml:space="preserve">the Recorder’s explicit reference in [177] </w:t>
      </w:r>
      <w:r w:rsidR="00DC333C">
        <w:rPr>
          <w:bCs/>
        </w:rPr>
        <w:t xml:space="preserve">of her judgment, </w:t>
      </w:r>
      <w:r w:rsidR="002021FE">
        <w:rPr>
          <w:bCs/>
        </w:rPr>
        <w:t>to which I return</w:t>
      </w:r>
      <w:r w:rsidR="009E2783">
        <w:rPr>
          <w:bCs/>
        </w:rPr>
        <w:t xml:space="preserve"> below, as to the significance of </w:t>
      </w:r>
      <w:r w:rsidR="000817F7">
        <w:rPr>
          <w:bCs/>
        </w:rPr>
        <w:t>D</w:t>
      </w:r>
      <w:r w:rsidR="009E2783">
        <w:rPr>
          <w:bCs/>
        </w:rPr>
        <w:t xml:space="preserve">’s lies in her </w:t>
      </w:r>
      <w:r w:rsidR="007C04BD">
        <w:rPr>
          <w:bCs/>
        </w:rPr>
        <w:t xml:space="preserve">ultimate </w:t>
      </w:r>
      <w:r w:rsidR="009E2783">
        <w:rPr>
          <w:bCs/>
        </w:rPr>
        <w:t>determination</w:t>
      </w:r>
      <w:r w:rsidR="009A1671">
        <w:rPr>
          <w:bCs/>
        </w:rPr>
        <w:t xml:space="preserve"> of fact</w:t>
      </w:r>
      <w:r w:rsidR="007C04BD">
        <w:rPr>
          <w:bCs/>
        </w:rPr>
        <w:t>.</w:t>
      </w:r>
    </w:p>
    <w:p w14:paraId="4089B0A8" w14:textId="77777777" w:rsidR="00FA11E3" w:rsidRDefault="00FA11E3" w:rsidP="003B43A8">
      <w:pPr>
        <w:pStyle w:val="ListParagraph"/>
        <w:rPr>
          <w:bCs/>
        </w:rPr>
      </w:pPr>
    </w:p>
    <w:p w14:paraId="4048B662" w14:textId="5202C4BE" w:rsidR="00FA11E3" w:rsidRDefault="00F64D79" w:rsidP="003B43A8">
      <w:pPr>
        <w:pStyle w:val="ListParagraph"/>
        <w:numPr>
          <w:ilvl w:val="0"/>
          <w:numId w:val="11"/>
        </w:numPr>
        <w:spacing w:after="120"/>
        <w:jc w:val="both"/>
        <w:rPr>
          <w:bCs/>
        </w:rPr>
      </w:pPr>
      <w:r>
        <w:rPr>
          <w:bCs/>
        </w:rPr>
        <w:t>That a witness</w:t>
      </w:r>
      <w:r w:rsidR="005844FA">
        <w:rPr>
          <w:bCs/>
        </w:rPr>
        <w:t xml:space="preserve">’s </w:t>
      </w:r>
      <w:r w:rsidR="00624901">
        <w:rPr>
          <w:bCs/>
        </w:rPr>
        <w:t>dishonesty</w:t>
      </w:r>
      <w:r>
        <w:rPr>
          <w:bCs/>
        </w:rPr>
        <w:t xml:space="preserve"> may</w:t>
      </w:r>
      <w:r w:rsidR="00D46BA6">
        <w:rPr>
          <w:bCs/>
        </w:rPr>
        <w:t xml:space="preserve"> be </w:t>
      </w:r>
      <w:r w:rsidR="0070721D">
        <w:rPr>
          <w:bCs/>
        </w:rPr>
        <w:t>irrelevant</w:t>
      </w:r>
      <w:r>
        <w:rPr>
          <w:bCs/>
        </w:rPr>
        <w:t xml:space="preserve"> </w:t>
      </w:r>
      <w:r w:rsidR="000A067B">
        <w:rPr>
          <w:bCs/>
        </w:rPr>
        <w:t xml:space="preserve">in determining an issue of fact </w:t>
      </w:r>
      <w:r w:rsidR="00C90F3E">
        <w:rPr>
          <w:bCs/>
        </w:rPr>
        <w:t xml:space="preserve">is </w:t>
      </w:r>
      <w:r w:rsidR="00692257">
        <w:rPr>
          <w:bCs/>
        </w:rPr>
        <w:t>commonly</w:t>
      </w:r>
      <w:r w:rsidR="00CD0ADE">
        <w:rPr>
          <w:bCs/>
        </w:rPr>
        <w:t xml:space="preserve"> </w:t>
      </w:r>
      <w:r w:rsidR="00C90F3E">
        <w:rPr>
          <w:bCs/>
        </w:rPr>
        <w:t xml:space="preserve">acknowledged in </w:t>
      </w:r>
      <w:r w:rsidR="00286B25">
        <w:rPr>
          <w:bCs/>
        </w:rPr>
        <w:t>judgments</w:t>
      </w:r>
      <w:r w:rsidR="00141F60">
        <w:rPr>
          <w:bCs/>
        </w:rPr>
        <w:t xml:space="preserve">, </w:t>
      </w:r>
      <w:r w:rsidR="00286B25">
        <w:rPr>
          <w:bCs/>
        </w:rPr>
        <w:t xml:space="preserve">and with respect to the Recorder </w:t>
      </w:r>
      <w:r w:rsidR="007A11E3">
        <w:rPr>
          <w:bCs/>
        </w:rPr>
        <w:t xml:space="preserve">as </w:t>
      </w:r>
      <w:r w:rsidR="00141F60">
        <w:rPr>
          <w:bCs/>
        </w:rPr>
        <w:t>we see in her judgment at [40]</w:t>
      </w:r>
      <w:r w:rsidR="007A11E3">
        <w:rPr>
          <w:bCs/>
        </w:rPr>
        <w:t>,</w:t>
      </w:r>
      <w:r w:rsidR="00141F60">
        <w:rPr>
          <w:bCs/>
        </w:rPr>
        <w:t xml:space="preserve"> in </w:t>
      </w:r>
      <w:r w:rsidR="009362DC">
        <w:rPr>
          <w:bCs/>
        </w:rPr>
        <w:t>formulaic</w:t>
      </w:r>
      <w:r w:rsidR="0092740C">
        <w:rPr>
          <w:bCs/>
        </w:rPr>
        <w:t xml:space="preserve"> </w:t>
      </w:r>
      <w:r w:rsidR="00141F60">
        <w:rPr>
          <w:bCs/>
        </w:rPr>
        <w:t>terms:</w:t>
      </w:r>
    </w:p>
    <w:p w14:paraId="6710CA45" w14:textId="77777777" w:rsidR="00141F60" w:rsidRDefault="00141F60" w:rsidP="003B43A8">
      <w:pPr>
        <w:pStyle w:val="ListParagraph"/>
        <w:rPr>
          <w:bCs/>
        </w:rPr>
      </w:pPr>
    </w:p>
    <w:p w14:paraId="4F1B5821" w14:textId="6DF8B8D5" w:rsidR="00141F60" w:rsidRDefault="00141F60" w:rsidP="003B43A8">
      <w:pPr>
        <w:pStyle w:val="ListParagraph"/>
        <w:spacing w:after="120"/>
        <w:ind w:left="927"/>
        <w:jc w:val="both"/>
        <w:rPr>
          <w:bCs/>
        </w:rPr>
      </w:pPr>
      <w:r>
        <w:rPr>
          <w:bCs/>
          <w:i/>
          <w:iCs/>
        </w:rPr>
        <w:t>“</w:t>
      </w:r>
      <w:r w:rsidRPr="00C11ADA">
        <w:rPr>
          <w:bCs/>
          <w:i/>
          <w:iCs/>
        </w:rPr>
        <w:t>that people lie for all sorts of reasons, including shame, humiliation, misplaced loyalty, panic, fear, distress, confusion and emotional pressure and the fact that somebody lies about one thing does not mean it actually did or did not happen and / or that they have lied about everything</w:t>
      </w:r>
      <w:r>
        <w:rPr>
          <w:bCs/>
          <w:i/>
          <w:iCs/>
        </w:rPr>
        <w:t>”.</w:t>
      </w:r>
      <w:r w:rsidRPr="00C11ADA">
        <w:rPr>
          <w:bCs/>
          <w:i/>
          <w:iCs/>
        </w:rPr>
        <w:t xml:space="preserve"> </w:t>
      </w:r>
      <w:r>
        <w:rPr>
          <w:bCs/>
        </w:rPr>
        <w:t xml:space="preserve"> </w:t>
      </w:r>
    </w:p>
    <w:p w14:paraId="79D7C347" w14:textId="656B7D64" w:rsidR="00F66ECA" w:rsidRDefault="00F66ECA" w:rsidP="003B43A8">
      <w:pPr>
        <w:pStyle w:val="ListParagraph"/>
        <w:spacing w:after="120"/>
        <w:ind w:left="927"/>
        <w:jc w:val="both"/>
        <w:rPr>
          <w:bCs/>
        </w:rPr>
      </w:pPr>
    </w:p>
    <w:p w14:paraId="18DBB5B0" w14:textId="1AA71AE0" w:rsidR="00A47BBA" w:rsidRDefault="00697F0F" w:rsidP="003B43A8">
      <w:pPr>
        <w:pStyle w:val="ListParagraph"/>
        <w:spacing w:after="120"/>
        <w:ind w:left="927"/>
        <w:jc w:val="both"/>
        <w:rPr>
          <w:bCs/>
        </w:rPr>
      </w:pPr>
      <w:r>
        <w:rPr>
          <w:bCs/>
        </w:rPr>
        <w:t xml:space="preserve">But </w:t>
      </w:r>
      <w:r w:rsidR="00D247E2">
        <w:rPr>
          <w:bCs/>
        </w:rPr>
        <w:t xml:space="preserve">this formulation </w:t>
      </w:r>
      <w:r w:rsidR="00154B5D">
        <w:rPr>
          <w:bCs/>
        </w:rPr>
        <w:t>leaves open</w:t>
      </w:r>
      <w:r w:rsidR="004956B3">
        <w:rPr>
          <w:bCs/>
        </w:rPr>
        <w:t xml:space="preserve"> the question</w:t>
      </w:r>
      <w:r w:rsidR="0010094C">
        <w:rPr>
          <w:bCs/>
        </w:rPr>
        <w:t xml:space="preserve">: how </w:t>
      </w:r>
      <w:r w:rsidR="00641DB6">
        <w:rPr>
          <w:bCs/>
        </w:rPr>
        <w:t>and w</w:t>
      </w:r>
      <w:r w:rsidR="0010094C">
        <w:rPr>
          <w:bCs/>
        </w:rPr>
        <w:t xml:space="preserve">hen is a witness’s lack of credibility to be factored into the equation of determining </w:t>
      </w:r>
      <w:r w:rsidR="004C6E15">
        <w:rPr>
          <w:bCs/>
        </w:rPr>
        <w:t xml:space="preserve">an issue of fact? </w:t>
      </w:r>
      <w:r w:rsidR="002D4645">
        <w:rPr>
          <w:bCs/>
        </w:rPr>
        <w:t xml:space="preserve"> </w:t>
      </w:r>
      <w:r w:rsidR="00D247E2">
        <w:rPr>
          <w:bCs/>
        </w:rPr>
        <w:t>In my view, t</w:t>
      </w:r>
      <w:r w:rsidR="00C5750F">
        <w:rPr>
          <w:bCs/>
        </w:rPr>
        <w:t>he answer is provided</w:t>
      </w:r>
      <w:r w:rsidR="00B44712">
        <w:rPr>
          <w:bCs/>
        </w:rPr>
        <w:t xml:space="preserve"> by the </w:t>
      </w:r>
      <w:r w:rsidR="0001138C">
        <w:rPr>
          <w:bCs/>
        </w:rPr>
        <w:t>terms of</w:t>
      </w:r>
      <w:r w:rsidR="0018755E">
        <w:rPr>
          <w:bCs/>
        </w:rPr>
        <w:t xml:space="preserve"> </w:t>
      </w:r>
      <w:r w:rsidR="00282928">
        <w:rPr>
          <w:bCs/>
        </w:rPr>
        <w:t xml:space="preserve">the </w:t>
      </w:r>
      <w:r w:rsidR="0001138C">
        <w:rPr>
          <w:bCs/>
        </w:rPr>
        <w:t xml:space="preserve">entire </w:t>
      </w:r>
      <w:r w:rsidR="00E3071C">
        <w:rPr>
          <w:bCs/>
        </w:rPr>
        <w:t>‘Lucas’ direction</w:t>
      </w:r>
      <w:r w:rsidR="0001138C">
        <w:rPr>
          <w:bCs/>
        </w:rPr>
        <w:t xml:space="preserve"> as </w:t>
      </w:r>
      <w:r w:rsidR="006C6AD2">
        <w:rPr>
          <w:bCs/>
        </w:rPr>
        <w:t>given</w:t>
      </w:r>
      <w:r w:rsidR="00D5552C">
        <w:rPr>
          <w:bCs/>
        </w:rPr>
        <w:t xml:space="preserve">, when necessary, </w:t>
      </w:r>
      <w:r w:rsidR="00B24FAA">
        <w:rPr>
          <w:bCs/>
        </w:rPr>
        <w:t>in criminal trials</w:t>
      </w:r>
      <w:r w:rsidR="00E3071C">
        <w:rPr>
          <w:bCs/>
        </w:rPr>
        <w:t xml:space="preserve">.  </w:t>
      </w:r>
    </w:p>
    <w:p w14:paraId="0B39C18D" w14:textId="77777777" w:rsidR="00A47BBA" w:rsidRDefault="00A47BBA" w:rsidP="003B43A8">
      <w:pPr>
        <w:pStyle w:val="ListParagraph"/>
        <w:spacing w:after="120"/>
        <w:ind w:left="927"/>
        <w:jc w:val="both"/>
        <w:rPr>
          <w:bCs/>
        </w:rPr>
      </w:pPr>
    </w:p>
    <w:p w14:paraId="7768BA3F" w14:textId="7029A218" w:rsidR="00A47BBA" w:rsidRPr="00A47BBA" w:rsidRDefault="00603922" w:rsidP="003B43A8">
      <w:pPr>
        <w:pStyle w:val="ListParagraph"/>
        <w:numPr>
          <w:ilvl w:val="0"/>
          <w:numId w:val="11"/>
        </w:numPr>
        <w:spacing w:after="120"/>
        <w:jc w:val="both"/>
        <w:rPr>
          <w:bCs/>
        </w:rPr>
      </w:pPr>
      <w:r>
        <w:t>C</w:t>
      </w:r>
      <w:r w:rsidRPr="00603922">
        <w:rPr>
          <w:bCs/>
        </w:rPr>
        <w:t xml:space="preserve">hapter 16-3, paragraphs 1 and 2 of the December 2020 Crown Court Compendium, provides a useful </w:t>
      </w:r>
      <w:r w:rsidR="004B6571" w:rsidRPr="00603922">
        <w:rPr>
          <w:bCs/>
        </w:rPr>
        <w:t xml:space="preserve">legal </w:t>
      </w:r>
      <w:r w:rsidR="00C70C37" w:rsidRPr="00603922">
        <w:rPr>
          <w:bCs/>
        </w:rPr>
        <w:t>summary:</w:t>
      </w:r>
    </w:p>
    <w:p w14:paraId="09A35AC6" w14:textId="20B5972B" w:rsidR="00603922" w:rsidRPr="00155F98" w:rsidRDefault="002D750E" w:rsidP="003B43A8">
      <w:pPr>
        <w:ind w:left="1701"/>
        <w:rPr>
          <w:i/>
          <w:iCs/>
        </w:rPr>
      </w:pPr>
      <w:r>
        <w:rPr>
          <w:i/>
          <w:iCs/>
        </w:rPr>
        <w:t>“</w:t>
      </w:r>
      <w:r w:rsidR="00603922" w:rsidRPr="00155F98">
        <w:rPr>
          <w:i/>
          <w:iCs/>
        </w:rPr>
        <w:t xml:space="preserve">1. A defendant’s lie, whether made before the trial or </w:t>
      </w:r>
      <w:proofErr w:type="gramStart"/>
      <w:r w:rsidR="00603922" w:rsidRPr="00155F98">
        <w:rPr>
          <w:i/>
          <w:iCs/>
        </w:rPr>
        <w:t>in the course of</w:t>
      </w:r>
      <w:proofErr w:type="gramEnd"/>
      <w:r w:rsidR="00603922" w:rsidRPr="00155F98">
        <w:rPr>
          <w:i/>
          <w:iCs/>
        </w:rPr>
        <w:t xml:space="preserve"> evidence or both, may be probative of guilt. A lie is only capable of supporting other</w:t>
      </w:r>
      <w:r w:rsidR="00603922">
        <w:rPr>
          <w:i/>
          <w:iCs/>
        </w:rPr>
        <w:t xml:space="preserve"> </w:t>
      </w:r>
      <w:r w:rsidR="00603922" w:rsidRPr="00155F98">
        <w:rPr>
          <w:i/>
          <w:iCs/>
        </w:rPr>
        <w:t>evidence against D if the jury are sure that:</w:t>
      </w:r>
      <w:r w:rsidR="00603922">
        <w:rPr>
          <w:i/>
          <w:iCs/>
        </w:rPr>
        <w:t xml:space="preserve"> </w:t>
      </w:r>
      <w:r w:rsidR="00603922" w:rsidRPr="00155F98">
        <w:rPr>
          <w:i/>
          <w:iCs/>
        </w:rPr>
        <w:t>(1) it is shown, by other evidence in the case, to be a deliberate untruth; i.e. it did not arise from confusion o</w:t>
      </w:r>
      <w:r w:rsidR="00603922">
        <w:rPr>
          <w:i/>
          <w:iCs/>
        </w:rPr>
        <w:t xml:space="preserve">r </w:t>
      </w:r>
      <w:r w:rsidR="00603922" w:rsidRPr="00155F98">
        <w:rPr>
          <w:i/>
          <w:iCs/>
        </w:rPr>
        <w:t xml:space="preserve">mistake;  (2) it relates to a significant issue; (3) it was not told for a reason advanced by or on behalf of D, or for some other reason arising from the evidence, which does not point to D’s guilt. </w:t>
      </w:r>
    </w:p>
    <w:p w14:paraId="7C66CFDB" w14:textId="77777777" w:rsidR="00535CC0" w:rsidRDefault="00603922" w:rsidP="003B43A8">
      <w:pPr>
        <w:ind w:left="1701"/>
        <w:rPr>
          <w:i/>
          <w:iCs/>
        </w:rPr>
      </w:pPr>
      <w:r w:rsidRPr="00155F98">
        <w:rPr>
          <w:i/>
          <w:iCs/>
        </w:rPr>
        <w:t xml:space="preserve">2. The direction should be tailored to the circumstances of the case, but the jury must be directed that only if they are sure that these criteria are satisfied can D’s lie be used as some support for the prosecution case, but that the lie itself cannot prove guilt. </w:t>
      </w:r>
      <w:r w:rsidR="00535CC0">
        <w:rPr>
          <w:i/>
          <w:iCs/>
        </w:rPr>
        <w:t>…”</w:t>
      </w:r>
    </w:p>
    <w:p w14:paraId="6E5A5B38" w14:textId="77777777" w:rsidR="001D3EBB" w:rsidRDefault="001D3EBB" w:rsidP="003B43A8">
      <w:pPr>
        <w:ind w:left="1701"/>
        <w:rPr>
          <w:i/>
          <w:iCs/>
        </w:rPr>
      </w:pPr>
    </w:p>
    <w:p w14:paraId="13F94915" w14:textId="77777777" w:rsidR="003B613E" w:rsidRDefault="003B613E" w:rsidP="003B43A8">
      <w:pPr>
        <w:ind w:left="927"/>
      </w:pPr>
    </w:p>
    <w:p w14:paraId="7C38338E" w14:textId="4AACFBC8" w:rsidR="0008180E" w:rsidRPr="00ED43A7" w:rsidRDefault="0008180E" w:rsidP="003B43A8">
      <w:pPr>
        <w:pStyle w:val="ListParagraph"/>
        <w:numPr>
          <w:ilvl w:val="0"/>
          <w:numId w:val="11"/>
        </w:numPr>
        <w:spacing w:after="120"/>
        <w:jc w:val="both"/>
        <w:rPr>
          <w:bCs/>
          <w:i/>
          <w:iCs/>
        </w:rPr>
      </w:pPr>
      <w:r w:rsidRPr="00AA5420">
        <w:rPr>
          <w:i/>
          <w:iCs/>
        </w:rPr>
        <w:t xml:space="preserve">In </w:t>
      </w:r>
      <w:r w:rsidR="00F63E5A">
        <w:rPr>
          <w:i/>
          <w:iCs/>
        </w:rPr>
        <w:t>R</w:t>
      </w:r>
      <w:r w:rsidRPr="00AA5420">
        <w:rPr>
          <w:i/>
          <w:iCs/>
        </w:rPr>
        <w:t xml:space="preserve">e H-C (Children) </w:t>
      </w:r>
      <w:r w:rsidR="00F63E5A">
        <w:rPr>
          <w:i/>
          <w:iCs/>
        </w:rPr>
        <w:t>[</w:t>
      </w:r>
      <w:r w:rsidRPr="00AA5420">
        <w:rPr>
          <w:i/>
          <w:iCs/>
        </w:rPr>
        <w:t>2016</w:t>
      </w:r>
      <w:r w:rsidR="00F63E5A">
        <w:rPr>
          <w:i/>
          <w:iCs/>
        </w:rPr>
        <w:t>]</w:t>
      </w:r>
      <w:r w:rsidRPr="00AA5420">
        <w:rPr>
          <w:i/>
          <w:iCs/>
        </w:rPr>
        <w:t xml:space="preserve"> EWCA </w:t>
      </w:r>
      <w:proofErr w:type="spellStart"/>
      <w:r w:rsidRPr="00AA5420">
        <w:rPr>
          <w:i/>
          <w:iCs/>
        </w:rPr>
        <w:t>Civ</w:t>
      </w:r>
      <w:proofErr w:type="spellEnd"/>
      <w:r w:rsidRPr="00AA5420">
        <w:rPr>
          <w:i/>
          <w:iCs/>
        </w:rPr>
        <w:t xml:space="preserve"> 136</w:t>
      </w:r>
      <w:r>
        <w:rPr>
          <w:i/>
          <w:iCs/>
        </w:rPr>
        <w:t xml:space="preserve"> </w:t>
      </w:r>
      <w:r w:rsidR="000074FC">
        <w:rPr>
          <w:i/>
          <w:iCs/>
        </w:rPr>
        <w:t>@ [</w:t>
      </w:r>
      <w:r>
        <w:rPr>
          <w:i/>
          <w:iCs/>
        </w:rPr>
        <w:t>99],</w:t>
      </w:r>
      <w:r w:rsidR="00C50D60">
        <w:rPr>
          <w:i/>
          <w:iCs/>
        </w:rPr>
        <w:t xml:space="preserve"> </w:t>
      </w:r>
      <w:r w:rsidR="00C50D60" w:rsidRPr="00C50D60">
        <w:t xml:space="preserve">McFarlane </w:t>
      </w:r>
      <w:r w:rsidR="00CE0B34" w:rsidRPr="00C50D60">
        <w:t>LJ</w:t>
      </w:r>
      <w:r w:rsidR="00CE0B34">
        <w:rPr>
          <w:i/>
          <w:iCs/>
        </w:rPr>
        <w:t>,</w:t>
      </w:r>
      <w:r>
        <w:t xml:space="preserve"> as he then was</w:t>
      </w:r>
      <w:r w:rsidR="000A4E0A">
        <w:t xml:space="preserve"> said:</w:t>
      </w:r>
    </w:p>
    <w:p w14:paraId="131EB7B7" w14:textId="71750677" w:rsidR="0008180E" w:rsidRPr="00932357" w:rsidRDefault="0008180E" w:rsidP="003B43A8">
      <w:pPr>
        <w:ind w:left="1494"/>
        <w:rPr>
          <w:i/>
          <w:iCs/>
        </w:rPr>
      </w:pPr>
      <w:r>
        <w:rPr>
          <w:i/>
          <w:iCs/>
        </w:rPr>
        <w:t>“</w:t>
      </w:r>
      <w:r w:rsidR="000074FC" w:rsidRPr="00932357">
        <w:rPr>
          <w:i/>
          <w:iCs/>
        </w:rPr>
        <w:t>99 In</w:t>
      </w:r>
      <w:r w:rsidRPr="00932357">
        <w:rPr>
          <w:i/>
          <w:iCs/>
        </w:rPr>
        <w:t xml:space="preserve"> the Family Court in an appropriate case a judge will not infrequently directly refer to the authority of Lucas in giving a judicial self-direction as to the approach to be taken to an apparent lie. Where the “lie” has a prominent or central relevance to the case such a self-direction is plainly sensible and good practice.</w:t>
      </w:r>
    </w:p>
    <w:p w14:paraId="1C7A94F7" w14:textId="77777777" w:rsidR="0008180E" w:rsidRPr="00932357" w:rsidRDefault="0008180E" w:rsidP="003B43A8">
      <w:pPr>
        <w:ind w:left="927"/>
        <w:rPr>
          <w:i/>
          <w:iCs/>
        </w:rPr>
      </w:pPr>
    </w:p>
    <w:p w14:paraId="25B18506" w14:textId="78CC3E48" w:rsidR="0008180E" w:rsidRDefault="009E4346" w:rsidP="003B43A8">
      <w:pPr>
        <w:ind w:left="1494"/>
        <w:rPr>
          <w:i/>
          <w:iCs/>
        </w:rPr>
      </w:pPr>
      <w:r w:rsidRPr="00932357">
        <w:rPr>
          <w:i/>
          <w:iCs/>
        </w:rPr>
        <w:lastRenderedPageBreak/>
        <w:t>100 …</w:t>
      </w:r>
      <w:r w:rsidR="0008180E" w:rsidRPr="00932357">
        <w:rPr>
          <w:i/>
          <w:iCs/>
        </w:rPr>
        <w:t xml:space="preserve"> In my view there should be no distinction between the approach taken by the criminal court on the issue of lies to that adopted in the family court. Judges should therefore take care to ensure that they do not rely upon a conclusion that an individual has lied on a material issue as direct proof of guilt.</w:t>
      </w:r>
      <w:r w:rsidR="0008180E">
        <w:rPr>
          <w:i/>
          <w:iCs/>
        </w:rPr>
        <w:t>”</w:t>
      </w:r>
    </w:p>
    <w:p w14:paraId="020D3604" w14:textId="5508B526" w:rsidR="00575A3D" w:rsidRDefault="00575A3D" w:rsidP="003B43A8">
      <w:pPr>
        <w:ind w:left="1494"/>
        <w:rPr>
          <w:i/>
          <w:iCs/>
        </w:rPr>
      </w:pPr>
    </w:p>
    <w:p w14:paraId="78C4B7E7" w14:textId="4B8F7D44" w:rsidR="000E4B9D" w:rsidRDefault="000E4B9D" w:rsidP="003B43A8">
      <w:pPr>
        <w:numPr>
          <w:ilvl w:val="0"/>
          <w:numId w:val="11"/>
        </w:numPr>
      </w:pPr>
      <w:r>
        <w:t>To be clear, and as I indicate above, a ‘Lucas direction’ will not be called for in every family case in which a party or intervenor is challenging the factual case alleged against them and, in my opinion, should not be included in the judgment as a tick box exercise. If the issue for the tribunal to decide is whether to believe A or B on the central issue/s, and the evidence is clear</w:t>
      </w:r>
      <w:r w:rsidR="00427DF4">
        <w:t>ly</w:t>
      </w:r>
      <w:r>
        <w:t xml:space="preserve"> one way then there will be no need to address credibility</w:t>
      </w:r>
      <w:r w:rsidR="00A55716">
        <w:t xml:space="preserve"> in general</w:t>
      </w:r>
      <w:r>
        <w:t xml:space="preserve">. However, if the tribunal looks to find support for their view, it must caution itself against treating what it finds to be an established propensity to dishonesty as determinative of guilt for the reasons the Recorder gave in [40]. Conversely, an established propensity to honesty will not always equate with </w:t>
      </w:r>
      <w:r w:rsidR="00137329">
        <w:t xml:space="preserve">the </w:t>
      </w:r>
      <w:r w:rsidR="009F63D9">
        <w:t xml:space="preserve">witness’s </w:t>
      </w:r>
      <w:r>
        <w:t xml:space="preserve">reliability of </w:t>
      </w:r>
      <w:r w:rsidR="009F63D9">
        <w:t>recall</w:t>
      </w:r>
      <w:r>
        <w:t xml:space="preserve"> on a particular issue. </w:t>
      </w:r>
    </w:p>
    <w:p w14:paraId="2AD64449" w14:textId="35A7B429" w:rsidR="00214659" w:rsidRDefault="00214659" w:rsidP="003B43A8"/>
    <w:p w14:paraId="2D336A46" w14:textId="50DC3854" w:rsidR="00CE1CA2" w:rsidRDefault="005924FE" w:rsidP="003B43A8">
      <w:pPr>
        <w:pStyle w:val="ListParagraph"/>
      </w:pPr>
      <w:r>
        <w:t xml:space="preserve"> </w:t>
      </w:r>
    </w:p>
    <w:p w14:paraId="096A7B57" w14:textId="7380E072" w:rsidR="003F4691" w:rsidRDefault="004E324D" w:rsidP="003B43A8">
      <w:pPr>
        <w:numPr>
          <w:ilvl w:val="0"/>
          <w:numId w:val="11"/>
        </w:numPr>
      </w:pPr>
      <w:r>
        <w:t>Th</w:t>
      </w:r>
      <w:r w:rsidR="000E4B9D">
        <w:t xml:space="preserve">at </w:t>
      </w:r>
      <w:r w:rsidR="009E59D2">
        <w:t>a tribunal’s</w:t>
      </w:r>
      <w:r>
        <w:t xml:space="preserve"> </w:t>
      </w:r>
      <w:r w:rsidR="009E59D2">
        <w:t xml:space="preserve">Lucas </w:t>
      </w:r>
      <w:r>
        <w:t xml:space="preserve">self-direction </w:t>
      </w:r>
      <w:r w:rsidR="000E4B9D">
        <w:t>is</w:t>
      </w:r>
      <w:r>
        <w:t xml:space="preserve"> </w:t>
      </w:r>
      <w:r w:rsidR="004B6571">
        <w:t>formulaic,</w:t>
      </w:r>
      <w:r w:rsidR="000E4B9D">
        <w:t xml:space="preserve"> and incomplete is </w:t>
      </w:r>
      <w:r w:rsidR="00807EAF">
        <w:t xml:space="preserve">unlikely </w:t>
      </w:r>
      <w:r w:rsidR="001601DF">
        <w:t xml:space="preserve">to determine </w:t>
      </w:r>
      <w:r w:rsidR="003A2407">
        <w:t>an appeal,</w:t>
      </w:r>
      <w:r w:rsidR="001601DF">
        <w:t xml:space="preserve"> but </w:t>
      </w:r>
      <w:r w:rsidR="003A2407">
        <w:t xml:space="preserve">the danger lies in its </w:t>
      </w:r>
      <w:r w:rsidR="008A327B">
        <w:t xml:space="preserve">potential to distract from </w:t>
      </w:r>
      <w:r w:rsidR="009E4346">
        <w:t>the proper</w:t>
      </w:r>
      <w:r w:rsidR="00FC3C4E">
        <w:t xml:space="preserve"> application</w:t>
      </w:r>
      <w:r w:rsidR="008B0DFB">
        <w:t xml:space="preserve"> of its principles</w:t>
      </w:r>
      <w:r w:rsidR="00637137">
        <w:t xml:space="preserve">. </w:t>
      </w:r>
      <w:r w:rsidR="00ED1CA2">
        <w:t xml:space="preserve">In these circumstances, </w:t>
      </w:r>
      <w:r w:rsidR="005C3EA1">
        <w:t xml:space="preserve">I venture to suggest that </w:t>
      </w:r>
      <w:r w:rsidR="009250E8">
        <w:t xml:space="preserve">it would be </w:t>
      </w:r>
      <w:r w:rsidR="005C3EA1">
        <w:t>good practice</w:t>
      </w:r>
      <w:r w:rsidR="009250E8">
        <w:t xml:space="preserve"> when </w:t>
      </w:r>
      <w:r w:rsidR="00281E5B">
        <w:t xml:space="preserve">the tribunal </w:t>
      </w:r>
      <w:r w:rsidR="002538BD">
        <w:t xml:space="preserve">is invited to proceed on the basis , or itself </w:t>
      </w:r>
      <w:r w:rsidR="00281E5B">
        <w:t>determines</w:t>
      </w:r>
      <w:r w:rsidR="002538BD">
        <w:t>,</w:t>
      </w:r>
      <w:r w:rsidR="00281E5B">
        <w:t xml:space="preserve"> that </w:t>
      </w:r>
      <w:r w:rsidR="009250E8">
        <w:t>such a direction is called for</w:t>
      </w:r>
      <w:r w:rsidR="00ED1CA2">
        <w:t>,</w:t>
      </w:r>
      <w:r w:rsidR="0068153D">
        <w:t xml:space="preserve"> to seek Counsel’s submission</w:t>
      </w:r>
      <w:r w:rsidR="007F2381">
        <w:t xml:space="preserve">s </w:t>
      </w:r>
      <w:r w:rsidR="003C19B8">
        <w:t>to identify: (i</w:t>
      </w:r>
      <w:r w:rsidR="000074FC">
        <w:t>) the</w:t>
      </w:r>
      <w:r w:rsidR="008B205A">
        <w:t xml:space="preserve"> deliberate lie</w:t>
      </w:r>
      <w:r w:rsidR="00461FA0">
        <w:t>(</w:t>
      </w:r>
      <w:r w:rsidR="008B205A">
        <w:t>s</w:t>
      </w:r>
      <w:r w:rsidR="00461FA0">
        <w:t>)</w:t>
      </w:r>
      <w:r w:rsidR="007F2381">
        <w:t xml:space="preserve"> </w:t>
      </w:r>
      <w:r w:rsidR="009E47E6">
        <w:t>upon which they seek to rely</w:t>
      </w:r>
      <w:r w:rsidR="00461FA0">
        <w:t xml:space="preserve">; </w:t>
      </w:r>
      <w:r w:rsidR="003C19B8">
        <w:t>(ii</w:t>
      </w:r>
      <w:r w:rsidR="00CE0B34">
        <w:t>) the</w:t>
      </w:r>
      <w:r w:rsidR="008B205A">
        <w:t xml:space="preserve"> significant issue to which it</w:t>
      </w:r>
      <w:r w:rsidR="003C19B8">
        <w:t>/they</w:t>
      </w:r>
      <w:r w:rsidR="008B205A">
        <w:t xml:space="preserve"> relate</w:t>
      </w:r>
      <w:r w:rsidR="003C19B8">
        <w:t>(</w:t>
      </w:r>
      <w:r w:rsidR="008F616A">
        <w:t>s</w:t>
      </w:r>
      <w:r w:rsidR="003C19B8">
        <w:t>)</w:t>
      </w:r>
      <w:r w:rsidR="008B205A">
        <w:t xml:space="preserve">, and </w:t>
      </w:r>
      <w:r w:rsidR="003C19B8">
        <w:t xml:space="preserve">(iii) </w:t>
      </w:r>
      <w:r w:rsidR="009E47E6">
        <w:t>on what basis it can be</w:t>
      </w:r>
      <w:r w:rsidR="00CE0B34">
        <w:t xml:space="preserve"> </w:t>
      </w:r>
      <w:r w:rsidR="008B205A">
        <w:t xml:space="preserve"> </w:t>
      </w:r>
      <w:r w:rsidR="008F616A">
        <w:t>determine</w:t>
      </w:r>
      <w:r w:rsidR="009E47E6">
        <w:t>d that</w:t>
      </w:r>
      <w:r w:rsidR="008F616A">
        <w:t xml:space="preserve"> </w:t>
      </w:r>
      <w:r w:rsidR="00CE0B34">
        <w:t xml:space="preserve"> the</w:t>
      </w:r>
      <w:r w:rsidR="008B205A">
        <w:t xml:space="preserve"> only explanation for the lie</w:t>
      </w:r>
      <w:r w:rsidR="00B2709E">
        <w:t>(s)</w:t>
      </w:r>
      <w:r w:rsidR="008B205A">
        <w:t xml:space="preserve"> </w:t>
      </w:r>
      <w:r w:rsidR="00B2709E">
        <w:t>i</w:t>
      </w:r>
      <w:r w:rsidR="008B205A">
        <w:t>s guilt.</w:t>
      </w:r>
      <w:r w:rsidR="00E9070B">
        <w:t xml:space="preserve"> </w:t>
      </w:r>
      <w:r w:rsidR="00515754">
        <w:t xml:space="preserve">The principles of the </w:t>
      </w:r>
      <w:r w:rsidR="00295766">
        <w:t>direction will remain the same, but they must be tailored to the facts and circumstances of the witness before the court</w:t>
      </w:r>
      <w:r w:rsidR="00C0249B">
        <w:t>.</w:t>
      </w:r>
      <w:r w:rsidR="006C2447">
        <w:t xml:space="preserve"> </w:t>
      </w:r>
    </w:p>
    <w:p w14:paraId="68C42260" w14:textId="14484B81" w:rsidR="00917B96" w:rsidRDefault="00917B96" w:rsidP="003B43A8"/>
    <w:p w14:paraId="6BADC42A" w14:textId="6BE16954" w:rsidR="00371116" w:rsidRDefault="002D5EA4" w:rsidP="003B43A8">
      <w:pPr>
        <w:numPr>
          <w:ilvl w:val="0"/>
          <w:numId w:val="11"/>
        </w:numPr>
      </w:pPr>
      <w:r>
        <w:t xml:space="preserve"> </w:t>
      </w:r>
      <w:r w:rsidR="00771F21">
        <w:t>For the purpose of this appeal, d</w:t>
      </w:r>
      <w:r w:rsidR="006A6E6D">
        <w:t>espite the misgivings I express in [</w:t>
      </w:r>
      <w:r w:rsidR="00A94601">
        <w:t>49</w:t>
      </w:r>
      <w:r w:rsidR="006A6E6D">
        <w:t>] above</w:t>
      </w:r>
      <w:r w:rsidR="000551B5">
        <w:t xml:space="preserve">, </w:t>
      </w:r>
      <w:r w:rsidR="00E11649">
        <w:t xml:space="preserve">I proceed on the basis that the Recorder was entitled to find </w:t>
      </w:r>
      <w:r w:rsidR="00404C9A">
        <w:t>the lies or inventions that she did</w:t>
      </w:r>
      <w:r w:rsidR="000A6474">
        <w:t xml:space="preserve">, as set out in </w:t>
      </w:r>
      <w:r w:rsidR="00404C9A">
        <w:t>[26</w:t>
      </w:r>
      <w:r w:rsidR="000A6474">
        <w:t>]</w:t>
      </w:r>
      <w:r w:rsidR="005D45E0">
        <w:t xml:space="preserve"> </w:t>
      </w:r>
      <w:r w:rsidR="000A6474">
        <w:t>above</w:t>
      </w:r>
      <w:r w:rsidR="0023035E">
        <w:t xml:space="preserve">. </w:t>
      </w:r>
      <w:r w:rsidR="002D17F4">
        <w:t xml:space="preserve"> </w:t>
      </w:r>
      <w:r w:rsidR="005D45E0">
        <w:t>Further, although</w:t>
      </w:r>
      <w:r w:rsidR="00F261EB">
        <w:t xml:space="preserve"> t</w:t>
      </w:r>
      <w:r w:rsidR="004233C2">
        <w:t>he judgment is silent</w:t>
      </w:r>
      <w:r w:rsidR="00B55CA2">
        <w:t xml:space="preserve"> </w:t>
      </w:r>
      <w:r w:rsidR="005D45E0">
        <w:t>on this point,</w:t>
      </w:r>
      <w:r w:rsidR="00AA5BBE">
        <w:t xml:space="preserve"> I assume for the purpose of this appeal that the lies do go to a significant issue, not least because </w:t>
      </w:r>
      <w:r w:rsidR="00205D54">
        <w:t>t</w:t>
      </w:r>
      <w:r w:rsidR="00AA5BBE">
        <w:t xml:space="preserve">he </w:t>
      </w:r>
      <w:r w:rsidR="00205D54">
        <w:t xml:space="preserve">Recorder </w:t>
      </w:r>
      <w:r w:rsidR="00AA5BBE">
        <w:t xml:space="preserve">describes </w:t>
      </w:r>
      <w:r w:rsidR="000817F7">
        <w:t>D</w:t>
      </w:r>
      <w:r w:rsidR="00AA5BBE">
        <w:t xml:space="preserve"> as “</w:t>
      </w:r>
      <w:r w:rsidR="00AA5BBE" w:rsidRPr="001749C6">
        <w:rPr>
          <w:u w:val="single"/>
        </w:rPr>
        <w:t>materially</w:t>
      </w:r>
      <w:r w:rsidR="00AA5BBE">
        <w:t xml:space="preserve"> dishonest” (my underlining) in [177] of her judgment</w:t>
      </w:r>
      <w:r w:rsidR="00B55CA2">
        <w:t>.</w:t>
      </w:r>
    </w:p>
    <w:p w14:paraId="528FD1F5" w14:textId="77777777" w:rsidR="00B27FA6" w:rsidRDefault="00B27FA6" w:rsidP="003B43A8">
      <w:pPr>
        <w:pStyle w:val="ListParagraph"/>
      </w:pPr>
    </w:p>
    <w:p w14:paraId="044B8276" w14:textId="515282E8" w:rsidR="00371116" w:rsidRDefault="00B27FA6" w:rsidP="003B43A8">
      <w:pPr>
        <w:numPr>
          <w:ilvl w:val="0"/>
          <w:numId w:val="11"/>
        </w:numPr>
      </w:pPr>
      <w:r>
        <w:t xml:space="preserve">The third element of the Lucas direction is no less important than the first two, and even in the terms of the restricted direction articulated by the Recorder, is patently a crucial component. The Recorder </w:t>
      </w:r>
      <w:r w:rsidR="00F30A2C">
        <w:t>unequivocally</w:t>
      </w:r>
      <w:r>
        <w:t xml:space="preserve"> indicates in the second sentence of [170] that the reasons she finds the lies to be indicative of guilt are set out in [171] – [174]</w:t>
      </w:r>
      <w:r w:rsidR="000A5807">
        <w:t xml:space="preserve"> of her judgment</w:t>
      </w:r>
      <w:r>
        <w:t xml:space="preserve">.  </w:t>
      </w:r>
    </w:p>
    <w:p w14:paraId="16DF7AD0" w14:textId="77777777" w:rsidR="00442998" w:rsidRDefault="00442998" w:rsidP="003B43A8">
      <w:pPr>
        <w:pStyle w:val="ListParagraph"/>
      </w:pPr>
    </w:p>
    <w:p w14:paraId="799AB76B" w14:textId="537F4A1C" w:rsidR="00CD63A1" w:rsidRPr="00851DE6" w:rsidRDefault="009972AC" w:rsidP="003B43A8">
      <w:pPr>
        <w:numPr>
          <w:ilvl w:val="0"/>
          <w:numId w:val="11"/>
        </w:numPr>
      </w:pPr>
      <w:r>
        <w:t xml:space="preserve">In my view </w:t>
      </w:r>
      <w:r w:rsidR="00482129">
        <w:t>none of the reasons</w:t>
      </w:r>
      <w:r w:rsidR="0005235B">
        <w:t xml:space="preserve"> </w:t>
      </w:r>
      <w:r w:rsidR="003B3E80">
        <w:t>t</w:t>
      </w:r>
      <w:r w:rsidR="00053765">
        <w:t xml:space="preserve">he </w:t>
      </w:r>
      <w:r w:rsidR="003B3E80">
        <w:t xml:space="preserve">Recorder </w:t>
      </w:r>
      <w:r w:rsidR="00053765">
        <w:t xml:space="preserve">gives can </w:t>
      </w:r>
      <w:r w:rsidR="0005235B">
        <w:t xml:space="preserve">withstand </w:t>
      </w:r>
      <w:r w:rsidR="00942B39">
        <w:t xml:space="preserve">critical scrutiny. </w:t>
      </w:r>
      <w:r w:rsidR="005B3E0F">
        <w:t xml:space="preserve"> </w:t>
      </w:r>
      <w:r w:rsidR="00D50E57">
        <w:t>The</w:t>
      </w:r>
      <w:r w:rsidR="003866A9">
        <w:t xml:space="preserve">re is no logical connection </w:t>
      </w:r>
      <w:r w:rsidR="00840DB2">
        <w:t>between the</w:t>
      </w:r>
      <w:r w:rsidR="003A075E">
        <w:t xml:space="preserve"> conclusions she dr</w:t>
      </w:r>
      <w:r w:rsidR="00282D42">
        <w:t>a</w:t>
      </w:r>
      <w:r w:rsidR="003A075E">
        <w:t>w</w:t>
      </w:r>
      <w:r w:rsidR="00282D42">
        <w:t>s</w:t>
      </w:r>
      <w:r w:rsidR="003A075E">
        <w:t xml:space="preserve"> about his demeanour</w:t>
      </w:r>
      <w:r w:rsidR="00B03D56">
        <w:t xml:space="preserve"> or the inferences she drew from </w:t>
      </w:r>
      <w:r w:rsidR="009D5BF3">
        <w:t>the evidence</w:t>
      </w:r>
      <w:r w:rsidR="0040149A">
        <w:t xml:space="preserve"> which fix</w:t>
      </w:r>
      <w:r w:rsidR="009042C9">
        <w:t>es</w:t>
      </w:r>
      <w:r w:rsidR="0040149A">
        <w:t xml:space="preserve"> the five ‘lies’ as made </w:t>
      </w:r>
      <w:r w:rsidR="009A21EB">
        <w:t>through “realisation of guilt</w:t>
      </w:r>
      <w:r w:rsidR="002729CD">
        <w:t xml:space="preserve"> and a fear of the truth”. See </w:t>
      </w:r>
      <w:r w:rsidR="002729CD" w:rsidRPr="009972AC">
        <w:rPr>
          <w:i/>
          <w:iCs/>
        </w:rPr>
        <w:t>R v Lucas (Ruth) [1981] QB 720</w:t>
      </w:r>
      <w:r w:rsidR="00200F88" w:rsidRPr="009972AC">
        <w:rPr>
          <w:i/>
          <w:iCs/>
        </w:rPr>
        <w:t xml:space="preserve"> @p 123</w:t>
      </w:r>
      <w:r w:rsidR="0056001B" w:rsidRPr="009972AC">
        <w:rPr>
          <w:i/>
          <w:iCs/>
        </w:rPr>
        <w:t xml:space="preserve"> H</w:t>
      </w:r>
      <w:r w:rsidR="00200F88" w:rsidRPr="009972AC">
        <w:rPr>
          <w:i/>
          <w:iCs/>
        </w:rPr>
        <w:t>.</w:t>
      </w:r>
    </w:p>
    <w:p w14:paraId="3F7B6BDF" w14:textId="77777777" w:rsidR="00CD63A1" w:rsidRDefault="00CD63A1" w:rsidP="003B43A8">
      <w:pPr>
        <w:pStyle w:val="ListParagraph"/>
        <w:ind w:left="0"/>
      </w:pPr>
    </w:p>
    <w:p w14:paraId="189D5B5D" w14:textId="45905954" w:rsidR="000F72A3" w:rsidRDefault="003D3EAE" w:rsidP="003B43A8">
      <w:pPr>
        <w:numPr>
          <w:ilvl w:val="0"/>
          <w:numId w:val="11"/>
        </w:numPr>
      </w:pPr>
      <w:r>
        <w:t>Indeed, t</w:t>
      </w:r>
      <w:r w:rsidR="00CD63A1">
        <w:t xml:space="preserve">he </w:t>
      </w:r>
      <w:r w:rsidR="00364C46">
        <w:t xml:space="preserve">four </w:t>
      </w:r>
      <w:r w:rsidR="00CD63A1">
        <w:t xml:space="preserve">specified </w:t>
      </w:r>
      <w:r w:rsidR="00627A37">
        <w:t xml:space="preserve">‘considerations’ </w:t>
      </w:r>
      <w:r w:rsidR="00DA38BF">
        <w:t xml:space="preserve">cause me </w:t>
      </w:r>
      <w:r w:rsidR="00135D6D">
        <w:t xml:space="preserve">considerable </w:t>
      </w:r>
      <w:r w:rsidR="00DA38BF">
        <w:t xml:space="preserve">further disquiet. The Recorder’s interpretation </w:t>
      </w:r>
      <w:r w:rsidR="000074FC">
        <w:t xml:space="preserve">of </w:t>
      </w:r>
      <w:r w:rsidR="000817F7">
        <w:t>D</w:t>
      </w:r>
      <w:r w:rsidR="000074FC">
        <w:t>’s</w:t>
      </w:r>
      <w:r w:rsidR="00DA38BF">
        <w:t xml:space="preserve"> demeanour in the witness box, or during </w:t>
      </w:r>
      <w:r w:rsidR="00DA38BF">
        <w:lastRenderedPageBreak/>
        <w:t xml:space="preserve">interview, </w:t>
      </w:r>
      <w:r w:rsidR="00A378C0">
        <w:t xml:space="preserve">would be highly concerning if he </w:t>
      </w:r>
      <w:r w:rsidR="003D0FE5">
        <w:t>were</w:t>
      </w:r>
      <w:r w:rsidR="00A378C0">
        <w:t xml:space="preserve"> the most</w:t>
      </w:r>
      <w:r w:rsidR="00F96CDE">
        <w:t xml:space="preserve"> </w:t>
      </w:r>
      <w:r w:rsidR="005464C2">
        <w:t xml:space="preserve">seasoned </w:t>
      </w:r>
      <w:r w:rsidR="00F96CDE">
        <w:t>adult witness</w:t>
      </w:r>
      <w:r w:rsidR="00165034">
        <w:t>, rather than a juvenile</w:t>
      </w:r>
      <w:r w:rsidR="00D73746">
        <w:t xml:space="preserve"> </w:t>
      </w:r>
      <w:r w:rsidR="000166D2">
        <w:t xml:space="preserve">being interviewed and </w:t>
      </w:r>
      <w:r w:rsidR="00D73746">
        <w:t>giving evidence</w:t>
      </w:r>
      <w:r w:rsidR="000166D2">
        <w:t xml:space="preserve"> for the first </w:t>
      </w:r>
      <w:r w:rsidR="00CE0B34">
        <w:t>time</w:t>
      </w:r>
      <w:r w:rsidR="00F96CDE">
        <w:t xml:space="preserve">. </w:t>
      </w:r>
      <w:r w:rsidR="00F94CEB">
        <w:t xml:space="preserve">A jury would be firmly told, and for good reason, that the presence or </w:t>
      </w:r>
      <w:r w:rsidR="007945DF">
        <w:t>absence</w:t>
      </w:r>
      <w:r w:rsidR="00F94CEB">
        <w:t xml:space="preserve"> of emotion or distress when </w:t>
      </w:r>
      <w:r w:rsidR="007945DF">
        <w:t xml:space="preserve">giving evidence is not a good indication of whether a </w:t>
      </w:r>
      <w:r w:rsidR="00A16AAB">
        <w:t>p</w:t>
      </w:r>
      <w:r w:rsidR="007945DF">
        <w:t>erson is telling the truth or not</w:t>
      </w:r>
      <w:r w:rsidR="00A16AAB">
        <w:t xml:space="preserve">. </w:t>
      </w:r>
      <w:r w:rsidR="00DA38BF">
        <w:t xml:space="preserve"> </w:t>
      </w:r>
      <w:r w:rsidR="00D86193">
        <w:t>Equally so in police interview.</w:t>
      </w:r>
      <w:r w:rsidR="00135D6D">
        <w:t xml:space="preserve"> </w:t>
      </w:r>
    </w:p>
    <w:p w14:paraId="67C6BABA" w14:textId="77777777" w:rsidR="000F72A3" w:rsidRDefault="000F72A3" w:rsidP="003B43A8">
      <w:pPr>
        <w:pStyle w:val="ListParagraph"/>
      </w:pPr>
    </w:p>
    <w:p w14:paraId="5EB21A60" w14:textId="4DBFB3D2" w:rsidR="00191FB9" w:rsidRDefault="00E6034D" w:rsidP="003B43A8">
      <w:pPr>
        <w:numPr>
          <w:ilvl w:val="0"/>
          <w:numId w:val="11"/>
        </w:numPr>
      </w:pPr>
      <w:r>
        <w:t xml:space="preserve">It is not clear to me where </w:t>
      </w:r>
      <w:r w:rsidR="000817F7">
        <w:t>D</w:t>
      </w:r>
      <w:r w:rsidR="00671696">
        <w:t xml:space="preserve">’s </w:t>
      </w:r>
      <w:r w:rsidR="004A26DA">
        <w:t xml:space="preserve">stated </w:t>
      </w:r>
      <w:r w:rsidR="003D6564">
        <w:t>‘</w:t>
      </w:r>
      <w:r w:rsidR="00671696">
        <w:t>refusal</w:t>
      </w:r>
      <w:r w:rsidR="003D6564">
        <w:t>’</w:t>
      </w:r>
      <w:r w:rsidR="00671696">
        <w:t xml:space="preserve"> to view the video recording of SH’s allegations </w:t>
      </w:r>
      <w:r>
        <w:t>arises from</w:t>
      </w:r>
      <w:r w:rsidR="004A26DA">
        <w:t xml:space="preserve"> the evidence. There is no suggestion that he was invited to view the video</w:t>
      </w:r>
      <w:r w:rsidR="00644EF7">
        <w:t xml:space="preserve"> by the police</w:t>
      </w:r>
      <w:r>
        <w:t xml:space="preserve"> </w:t>
      </w:r>
      <w:proofErr w:type="gramStart"/>
      <w:r>
        <w:t>in the course of</w:t>
      </w:r>
      <w:proofErr w:type="gramEnd"/>
      <w:r>
        <w:t xml:space="preserve"> his</w:t>
      </w:r>
      <w:r w:rsidR="00E74905">
        <w:t xml:space="preserve"> interview.</w:t>
      </w:r>
      <w:r w:rsidR="008676AF">
        <w:t xml:space="preserve"> </w:t>
      </w:r>
      <w:r w:rsidR="00191FB9">
        <w:t>When</w:t>
      </w:r>
      <w:r w:rsidR="008676AF">
        <w:t xml:space="preserve"> asked by Counsel for the Guardian if he had done so, he said he had not but had read the transcript. </w:t>
      </w:r>
      <w:r w:rsidR="005F3362">
        <w:t xml:space="preserve">This question and answer appear to have been miscategorised. </w:t>
      </w:r>
      <w:r w:rsidR="0003570E">
        <w:t xml:space="preserve">In any event, </w:t>
      </w:r>
      <w:r w:rsidR="006D06E7">
        <w:t xml:space="preserve">I do not understand why </w:t>
      </w:r>
      <w:r w:rsidR="00652ACC">
        <w:t>a refusal</w:t>
      </w:r>
      <w:r w:rsidR="006D06E7">
        <w:t xml:space="preserve"> to view </w:t>
      </w:r>
      <w:r w:rsidR="00652ACC">
        <w:t>the</w:t>
      </w:r>
      <w:r w:rsidR="006D06E7">
        <w:t xml:space="preserve"> video </w:t>
      </w:r>
      <w:r w:rsidR="00EF503C">
        <w:t xml:space="preserve">is </w:t>
      </w:r>
      <w:r w:rsidR="00652ACC">
        <w:t>indic</w:t>
      </w:r>
      <w:r w:rsidR="00EF503C">
        <w:t xml:space="preserve">ative of guilt. </w:t>
      </w:r>
      <w:r w:rsidR="0003570E">
        <w:t xml:space="preserve"> </w:t>
      </w:r>
      <w:r w:rsidR="00E74905">
        <w:t xml:space="preserve"> </w:t>
      </w:r>
      <w:r w:rsidR="00E21633">
        <w:t xml:space="preserve">I regret that </w:t>
      </w:r>
      <w:r w:rsidR="00614643">
        <w:t xml:space="preserve">I also consider that </w:t>
      </w:r>
      <w:r w:rsidR="00E21633">
        <w:t xml:space="preserve">the </w:t>
      </w:r>
      <w:r w:rsidR="00614643">
        <w:t>Recorder has over enthusiastically embraced what appears to have been a</w:t>
      </w:r>
      <w:r w:rsidR="006322CC">
        <w:t xml:space="preserve"> submission made by the same counsel </w:t>
      </w:r>
      <w:r w:rsidR="0030394D">
        <w:t>as to his “</w:t>
      </w:r>
      <w:r w:rsidR="00E21633">
        <w:t>lack of straight denial</w:t>
      </w:r>
      <w:r w:rsidR="0030394D">
        <w:t xml:space="preserve">”. This is not </w:t>
      </w:r>
      <w:r w:rsidR="00DA33D1">
        <w:t xml:space="preserve">realistic, nor entirely accurate. It seems to me to </w:t>
      </w:r>
      <w:r w:rsidR="00AC3797">
        <w:t xml:space="preserve">be </w:t>
      </w:r>
      <w:r w:rsidR="00DA33D1">
        <w:t>‘scrap</w:t>
      </w:r>
      <w:r w:rsidR="00AC3797">
        <w:t>ing</w:t>
      </w:r>
      <w:r w:rsidR="00DA33D1">
        <w:t xml:space="preserve"> the barrel’</w:t>
      </w:r>
      <w:r w:rsidR="002E4FE3">
        <w:t>.</w:t>
      </w:r>
    </w:p>
    <w:p w14:paraId="71AAC8A3" w14:textId="77777777" w:rsidR="00191FB9" w:rsidRDefault="00191FB9" w:rsidP="003B43A8">
      <w:pPr>
        <w:pStyle w:val="ListParagraph"/>
      </w:pPr>
    </w:p>
    <w:p w14:paraId="28D65D04" w14:textId="4E41AE78" w:rsidR="003C6EBE" w:rsidRDefault="00561566" w:rsidP="003B43A8">
      <w:pPr>
        <w:numPr>
          <w:ilvl w:val="0"/>
          <w:numId w:val="11"/>
        </w:numPr>
      </w:pPr>
      <w:r>
        <w:t xml:space="preserve">The inference </w:t>
      </w:r>
      <w:r w:rsidR="00AA0EF1">
        <w:t xml:space="preserve">drawn by the Recorder </w:t>
      </w:r>
      <w:r w:rsidR="006A50FA">
        <w:t xml:space="preserve">that </w:t>
      </w:r>
      <w:r w:rsidR="002F25C3">
        <w:t xml:space="preserve">the reason </w:t>
      </w:r>
      <w:r w:rsidR="000817F7">
        <w:t>D</w:t>
      </w:r>
      <w:r w:rsidR="00191FB9">
        <w:t xml:space="preserve"> went</w:t>
      </w:r>
      <w:r w:rsidR="006649D5">
        <w:t xml:space="preserve"> </w:t>
      </w:r>
      <w:r w:rsidR="00113C03">
        <w:t xml:space="preserve">in the </w:t>
      </w:r>
      <w:r w:rsidR="006649D5">
        <w:t>early</w:t>
      </w:r>
      <w:r w:rsidR="00113C03">
        <w:t xml:space="preserve"> morning</w:t>
      </w:r>
      <w:r w:rsidR="003435DF">
        <w:t xml:space="preserve"> </w:t>
      </w:r>
      <w:r w:rsidR="00191FB9">
        <w:t xml:space="preserve">to </w:t>
      </w:r>
      <w:r w:rsidR="000817F7">
        <w:t>A’s</w:t>
      </w:r>
      <w:r w:rsidR="00D170F3">
        <w:t xml:space="preserve"> house </w:t>
      </w:r>
      <w:r w:rsidR="00AC768E">
        <w:t xml:space="preserve">without telephoning in advance to ensure that the food </w:t>
      </w:r>
      <w:r w:rsidR="008328B7">
        <w:t xml:space="preserve">he was to collect </w:t>
      </w:r>
      <w:r w:rsidR="00AC768E">
        <w:t xml:space="preserve">would be ready, </w:t>
      </w:r>
      <w:r w:rsidR="003435DF">
        <w:t xml:space="preserve">was </w:t>
      </w:r>
      <w:r w:rsidR="006A50FA">
        <w:t xml:space="preserve">to provide him with </w:t>
      </w:r>
      <w:r w:rsidR="00AC768E">
        <w:t>a better opportunity to sexually abuse</w:t>
      </w:r>
      <w:r w:rsidR="000817F7">
        <w:t xml:space="preserve"> A</w:t>
      </w:r>
      <w:r w:rsidR="00ED7BD4">
        <w:t xml:space="preserve"> </w:t>
      </w:r>
      <w:r w:rsidR="00AA0EF1">
        <w:t xml:space="preserve">is </w:t>
      </w:r>
      <w:r w:rsidR="000D2692">
        <w:t xml:space="preserve">nothing more than </w:t>
      </w:r>
      <w:r w:rsidR="00AA0EF1">
        <w:t>speculati</w:t>
      </w:r>
      <w:r w:rsidR="00122FA5">
        <w:t>on,</w:t>
      </w:r>
      <w:r w:rsidR="000D2692">
        <w:t xml:space="preserve"> against which a jury would be warned. </w:t>
      </w:r>
    </w:p>
    <w:p w14:paraId="319E55B0" w14:textId="77777777" w:rsidR="001353A3" w:rsidRDefault="001353A3" w:rsidP="003B43A8"/>
    <w:p w14:paraId="6EA75826" w14:textId="7D2FD2DC" w:rsidR="003C6EBE" w:rsidRDefault="00A2212D" w:rsidP="003B43A8">
      <w:pPr>
        <w:numPr>
          <w:ilvl w:val="0"/>
          <w:numId w:val="11"/>
        </w:numPr>
      </w:pPr>
      <w:r>
        <w:t>The interpretation of</w:t>
      </w:r>
      <w:r w:rsidR="000817F7">
        <w:t xml:space="preserve"> A </w:t>
      </w:r>
      <w:r>
        <w:t xml:space="preserve">sitting on </w:t>
      </w:r>
      <w:r w:rsidR="000817F7">
        <w:t>D</w:t>
      </w:r>
      <w:r>
        <w:t>’s knee</w:t>
      </w:r>
      <w:r w:rsidR="0007363C">
        <w:t xml:space="preserve"> is dependent upon the </w:t>
      </w:r>
      <w:r w:rsidR="003C6EBE">
        <w:t>R</w:t>
      </w:r>
      <w:r w:rsidR="0007363C">
        <w:t xml:space="preserve">ecorder finding </w:t>
      </w:r>
      <w:r w:rsidR="000817F7">
        <w:t>D</w:t>
      </w:r>
      <w:r w:rsidR="0007363C">
        <w:t xml:space="preserve"> to have lied on this point, for he denied in evidence that she had done so. </w:t>
      </w:r>
      <w:r w:rsidR="00956AC1">
        <w:t>T</w:t>
      </w:r>
      <w:r w:rsidR="001F5835">
        <w:t xml:space="preserve">he Recorder </w:t>
      </w:r>
      <w:r w:rsidR="00720ADC">
        <w:t>obviously</w:t>
      </w:r>
      <w:r w:rsidR="0007363C">
        <w:t xml:space="preserve"> preferred the evidence of</w:t>
      </w:r>
      <w:r w:rsidR="000817F7">
        <w:t xml:space="preserve"> A </w:t>
      </w:r>
      <w:r w:rsidR="0007363C">
        <w:t>on this point</w:t>
      </w:r>
      <w:r w:rsidR="00A27CD5">
        <w:t xml:space="preserve">, </w:t>
      </w:r>
      <w:r w:rsidR="00720ADC">
        <w:t xml:space="preserve">but this lie does not logically fix the other </w:t>
      </w:r>
      <w:r w:rsidR="00D62B06">
        <w:t>‘</w:t>
      </w:r>
      <w:r w:rsidR="00720ADC">
        <w:t>inve</w:t>
      </w:r>
      <w:r w:rsidR="000116BD">
        <w:t>ntions</w:t>
      </w:r>
      <w:r w:rsidR="00D62B06">
        <w:t>’</w:t>
      </w:r>
      <w:r w:rsidR="000116BD">
        <w:t xml:space="preserve"> as </w:t>
      </w:r>
      <w:r w:rsidR="003E3EEE">
        <w:t>indicative of guilt</w:t>
      </w:r>
      <w:r w:rsidR="00A27CD5">
        <w:t>.</w:t>
      </w:r>
    </w:p>
    <w:p w14:paraId="24EDA477" w14:textId="77777777" w:rsidR="003C6EBE" w:rsidRDefault="003C6EBE" w:rsidP="003B43A8">
      <w:pPr>
        <w:pStyle w:val="ListParagraph"/>
      </w:pPr>
    </w:p>
    <w:p w14:paraId="41892EEE" w14:textId="77777777" w:rsidR="00B47794" w:rsidRDefault="00B47794" w:rsidP="003B43A8">
      <w:pPr>
        <w:pStyle w:val="ListParagraph"/>
      </w:pPr>
    </w:p>
    <w:p w14:paraId="64D1CA06" w14:textId="2EB942BA" w:rsidR="002B0B72" w:rsidRDefault="005402F1" w:rsidP="003B43A8">
      <w:pPr>
        <w:numPr>
          <w:ilvl w:val="0"/>
          <w:numId w:val="11"/>
        </w:numPr>
      </w:pPr>
      <w:r>
        <w:t xml:space="preserve">I do not consider that this Court </w:t>
      </w:r>
      <w:r w:rsidR="002B0B72">
        <w:t xml:space="preserve">can or </w:t>
      </w:r>
      <w:r>
        <w:t xml:space="preserve">should ignore these four paragraphs or to regard them as irrelevant to the </w:t>
      </w:r>
      <w:proofErr w:type="gramStart"/>
      <w:r>
        <w:t>judgment as a whole</w:t>
      </w:r>
      <w:proofErr w:type="gramEnd"/>
      <w:r>
        <w:t xml:space="preserve">. </w:t>
      </w:r>
      <w:r w:rsidR="002B0B72">
        <w:t xml:space="preserve">There is undoubtedly evidence upon which findings of sexual abuse could be made, but that is not for this Court to determine without regard to </w:t>
      </w:r>
      <w:proofErr w:type="gramStart"/>
      <w:r w:rsidR="002B0B72">
        <w:t>all of</w:t>
      </w:r>
      <w:proofErr w:type="gramEnd"/>
      <w:r w:rsidR="002B0B72">
        <w:t xml:space="preserve"> the evidence. These are very serious allegations which will, if proved, ‘follow’ </w:t>
      </w:r>
      <w:r w:rsidR="000817F7">
        <w:t>D</w:t>
      </w:r>
      <w:r w:rsidR="002B0B72">
        <w:t xml:space="preserve"> throughout his adult domestic and professional life. Findings of fact in the Family Court are to be made on the balance of probabilities but </w:t>
      </w:r>
      <w:r w:rsidR="00390005">
        <w:t>should be</w:t>
      </w:r>
      <w:r w:rsidR="002B0B72">
        <w:t xml:space="preserve"> subject to a similar forensic rigour as deployed in the criminal </w:t>
      </w:r>
      <w:r w:rsidR="004B6571">
        <w:t>courts.</w:t>
      </w:r>
    </w:p>
    <w:p w14:paraId="0206350B" w14:textId="77777777" w:rsidR="00FA45D1" w:rsidRDefault="00FA45D1" w:rsidP="003B43A8">
      <w:pPr>
        <w:ind w:left="927"/>
      </w:pPr>
    </w:p>
    <w:p w14:paraId="4DA65CA1" w14:textId="60C429E5" w:rsidR="005402F1" w:rsidRDefault="00D845B6" w:rsidP="003B43A8">
      <w:pPr>
        <w:numPr>
          <w:ilvl w:val="0"/>
          <w:numId w:val="11"/>
        </w:numPr>
      </w:pPr>
      <w:r>
        <w:t xml:space="preserve">Specifically, </w:t>
      </w:r>
      <w:r w:rsidR="005402F1">
        <w:t xml:space="preserve">I do not accept Miss </w:t>
      </w:r>
      <w:proofErr w:type="spellStart"/>
      <w:r w:rsidR="005402F1">
        <w:t>Gilliatt’s</w:t>
      </w:r>
      <w:proofErr w:type="spellEnd"/>
      <w:r w:rsidR="005402F1">
        <w:t xml:space="preserve"> submission, made in response to a question posed by my Lord, Arnold LJ, that you could remove paragraphs [170] to [174] and the judgment would stand up perfectly well. This would be to diminish the foundation of the Lucas direction and to effectively require this Court’s to substitute its own conclusions as to why the lies could only be indicative of guilt.</w:t>
      </w:r>
      <w:r w:rsidR="005D614F">
        <w:t xml:space="preserve"> </w:t>
      </w:r>
      <w:r w:rsidR="005E5F06">
        <w:t>I do not consider</w:t>
      </w:r>
      <w:r w:rsidR="008F1A93">
        <w:t xml:space="preserve"> that it is possible to do so in a vacuum, and certainly not without re</w:t>
      </w:r>
      <w:r w:rsidR="00C15CA0">
        <w:t>ference</w:t>
      </w:r>
      <w:r w:rsidR="008F1A93">
        <w:t xml:space="preserve"> to the </w:t>
      </w:r>
      <w:r w:rsidR="00D70372">
        <w:t xml:space="preserve">transcript to examine the </w:t>
      </w:r>
      <w:r w:rsidR="008F1A93">
        <w:t xml:space="preserve">context of the </w:t>
      </w:r>
      <w:r w:rsidR="00D70372">
        <w:t>‘</w:t>
      </w:r>
      <w:r w:rsidR="008F1A93">
        <w:t>lies</w:t>
      </w:r>
      <w:r w:rsidR="004472C8">
        <w:t>’</w:t>
      </w:r>
      <w:r w:rsidR="00746FB8">
        <w:t xml:space="preserve"> </w:t>
      </w:r>
      <w:r w:rsidR="000651DC">
        <w:t xml:space="preserve">upon </w:t>
      </w:r>
      <w:r w:rsidR="00746FB8">
        <w:t>which, as I indicate above</w:t>
      </w:r>
      <w:r w:rsidR="000651DC">
        <w:t>, we did not hear full argument</w:t>
      </w:r>
      <w:r w:rsidR="008B3BF1">
        <w:t>.</w:t>
      </w:r>
      <w:r w:rsidR="008F1A93">
        <w:t xml:space="preserve"> </w:t>
      </w:r>
    </w:p>
    <w:p w14:paraId="415E8F94" w14:textId="77777777" w:rsidR="00FE3594" w:rsidRDefault="00FE3594" w:rsidP="003B43A8">
      <w:pPr>
        <w:ind w:left="927"/>
      </w:pPr>
    </w:p>
    <w:p w14:paraId="5F0C5597" w14:textId="14419657" w:rsidR="00D036E7" w:rsidRDefault="00BE304B" w:rsidP="003B43A8">
      <w:pPr>
        <w:numPr>
          <w:ilvl w:val="0"/>
          <w:numId w:val="11"/>
        </w:numPr>
      </w:pPr>
      <w:r>
        <w:t xml:space="preserve">I am not satisfied that but for </w:t>
      </w:r>
      <w:r w:rsidR="000817F7">
        <w:t>D</w:t>
      </w:r>
      <w:r>
        <w:t xml:space="preserve">’s ‘lies’ that the Recorder would have made the </w:t>
      </w:r>
      <w:r w:rsidR="007A5C28">
        <w:t xml:space="preserve">findings against him. </w:t>
      </w:r>
      <w:r w:rsidR="00B47794">
        <w:t>The first sentence of p</w:t>
      </w:r>
      <w:r w:rsidR="00125B7A">
        <w:t xml:space="preserve">aragraph [170] of the Recorder’s judgment, </w:t>
      </w:r>
      <w:r w:rsidR="009C78B0">
        <w:t>(see</w:t>
      </w:r>
      <w:r w:rsidR="00125B7A">
        <w:t xml:space="preserve"> </w:t>
      </w:r>
      <w:r w:rsidR="00CC3D4D">
        <w:t>[28] above</w:t>
      </w:r>
      <w:r w:rsidR="00D036E7">
        <w:t>)</w:t>
      </w:r>
      <w:r w:rsidR="00CC3D4D">
        <w:t>, is</w:t>
      </w:r>
      <w:r w:rsidR="00A7719E">
        <w:t xml:space="preserve"> </w:t>
      </w:r>
      <w:r w:rsidR="000E48FE">
        <w:t>difficult to comprehend</w:t>
      </w:r>
      <w:r w:rsidR="001250C2">
        <w:t>,</w:t>
      </w:r>
      <w:r w:rsidR="000E48FE">
        <w:t xml:space="preserve"> </w:t>
      </w:r>
      <w:r w:rsidR="001250C2">
        <w:t>but</w:t>
      </w:r>
      <w:r w:rsidR="00402FDD">
        <w:t xml:space="preserve"> </w:t>
      </w:r>
      <w:r w:rsidR="00A84D9B">
        <w:t xml:space="preserve">the Recorder </w:t>
      </w:r>
      <w:r w:rsidR="008A15D8">
        <w:t>makes clear</w:t>
      </w:r>
      <w:r w:rsidR="00C72B7F">
        <w:t xml:space="preserve"> what</w:t>
      </w:r>
      <w:r w:rsidR="00A84D9B">
        <w:t xml:space="preserve"> weight she placed upon the lies </w:t>
      </w:r>
      <w:r w:rsidR="00EB0828">
        <w:t>in [177] of her judgment</w:t>
      </w:r>
      <w:r w:rsidR="00353FD5">
        <w:t xml:space="preserve">, </w:t>
      </w:r>
      <w:r w:rsidR="009C78B0">
        <w:t>namely:</w:t>
      </w:r>
      <w:r w:rsidR="0077290E">
        <w:t xml:space="preserve"> </w:t>
      </w:r>
    </w:p>
    <w:p w14:paraId="773C67E8" w14:textId="77777777" w:rsidR="00D036E7" w:rsidRDefault="00D036E7" w:rsidP="003B43A8">
      <w:pPr>
        <w:pStyle w:val="ListParagraph"/>
      </w:pPr>
    </w:p>
    <w:p w14:paraId="20462E2D" w14:textId="5B8135FA" w:rsidR="00D036E7" w:rsidRPr="00897DE5" w:rsidRDefault="00D036E7" w:rsidP="003B43A8">
      <w:pPr>
        <w:ind w:left="1701"/>
        <w:rPr>
          <w:i/>
          <w:iCs/>
        </w:rPr>
      </w:pPr>
      <w:r>
        <w:lastRenderedPageBreak/>
        <w:t>“</w:t>
      </w:r>
      <w:r w:rsidR="00897DE5">
        <w:rPr>
          <w:i/>
          <w:iCs/>
        </w:rPr>
        <w:t>…</w:t>
      </w:r>
      <w:r w:rsidRPr="004E7A69">
        <w:rPr>
          <w:i/>
          <w:iCs/>
        </w:rPr>
        <w:t xml:space="preserve">. </w:t>
      </w:r>
      <w:r w:rsidRPr="00897DE5">
        <w:rPr>
          <w:i/>
          <w:iCs/>
        </w:rPr>
        <w:t xml:space="preserve">The key considerations for me which tip the balance so that I am satisfied that it is more likely than not that </w:t>
      </w:r>
      <w:r w:rsidR="000817F7">
        <w:rPr>
          <w:i/>
          <w:iCs/>
        </w:rPr>
        <w:t>[A]</w:t>
      </w:r>
      <w:r w:rsidRPr="00897DE5">
        <w:rPr>
          <w:i/>
          <w:iCs/>
        </w:rPr>
        <w:t xml:space="preserve"> was sexually abused by [</w:t>
      </w:r>
      <w:r w:rsidR="000817F7">
        <w:rPr>
          <w:i/>
          <w:iCs/>
        </w:rPr>
        <w:t>D</w:t>
      </w:r>
      <w:r w:rsidRPr="00897DE5">
        <w:rPr>
          <w:i/>
          <w:iCs/>
        </w:rPr>
        <w:t xml:space="preserve">] are: firstly, I can find no propensity for </w:t>
      </w:r>
      <w:r w:rsidR="000817F7">
        <w:rPr>
          <w:i/>
          <w:iCs/>
        </w:rPr>
        <w:t>[A]</w:t>
      </w:r>
      <w:r w:rsidRPr="00897DE5">
        <w:rPr>
          <w:i/>
          <w:iCs/>
        </w:rPr>
        <w:t xml:space="preserve"> to lie and no motivation, secondly, I can find no explanation for [SH’s] materially consistent, cogent and graphic accounts apart from that the person whom she accuses of sexually assaulting her did so in the way she describes and thirdly, the person she accuses has been so materially dishonest in his evidence on oath as to cast doubt on the truth of his denials.” </w:t>
      </w:r>
    </w:p>
    <w:p w14:paraId="6E85E779" w14:textId="77777777" w:rsidR="003F6844" w:rsidRPr="001A03BF" w:rsidRDefault="003F6844" w:rsidP="003B43A8">
      <w:pPr>
        <w:ind w:left="927"/>
        <w:rPr>
          <w:i/>
          <w:iCs/>
          <w:u w:val="single"/>
        </w:rPr>
      </w:pPr>
    </w:p>
    <w:p w14:paraId="6F508D85" w14:textId="3D50C183" w:rsidR="0045643B" w:rsidRDefault="00CC3D4D" w:rsidP="003B43A8">
      <w:pPr>
        <w:numPr>
          <w:ilvl w:val="0"/>
          <w:numId w:val="11"/>
        </w:numPr>
      </w:pPr>
      <w:r>
        <w:t xml:space="preserve"> </w:t>
      </w:r>
      <w:r w:rsidR="00FE1953">
        <w:t xml:space="preserve">I read this paragraph to indicate that </w:t>
      </w:r>
      <w:r w:rsidR="000817F7">
        <w:t>D</w:t>
      </w:r>
      <w:r w:rsidR="008040F1">
        <w:t>’s</w:t>
      </w:r>
      <w:r w:rsidR="00FE1953">
        <w:t xml:space="preserve"> ‘lies’ were</w:t>
      </w:r>
      <w:r w:rsidR="008040F1">
        <w:t xml:space="preserve"> </w:t>
      </w:r>
      <w:r w:rsidR="00DB4357">
        <w:t>equally</w:t>
      </w:r>
      <w:r w:rsidR="001344D3">
        <w:t xml:space="preserve"> significant</w:t>
      </w:r>
      <w:r w:rsidR="00B251B7">
        <w:t xml:space="preserve"> to </w:t>
      </w:r>
      <w:r w:rsidR="00AD786B">
        <w:t>t</w:t>
      </w:r>
      <w:r w:rsidR="00B251B7">
        <w:t>he</w:t>
      </w:r>
      <w:r w:rsidR="00AD786B">
        <w:t xml:space="preserve"> </w:t>
      </w:r>
      <w:r w:rsidR="00390005">
        <w:t>Recorder’s findings</w:t>
      </w:r>
      <w:r w:rsidR="00125B41">
        <w:t>,</w:t>
      </w:r>
      <w:r w:rsidR="00D44AE9">
        <w:t xml:space="preserve"> as were her assessment of</w:t>
      </w:r>
      <w:r w:rsidR="000817F7">
        <w:t xml:space="preserve"> A </w:t>
      </w:r>
      <w:r w:rsidR="00D44AE9">
        <w:t xml:space="preserve">and the </w:t>
      </w:r>
      <w:r w:rsidR="006B7146">
        <w:t>nature</w:t>
      </w:r>
      <w:r w:rsidR="00D44AE9">
        <w:t xml:space="preserve"> of </w:t>
      </w:r>
      <w:r w:rsidR="006B7146">
        <w:t>t</w:t>
      </w:r>
      <w:r w:rsidR="00D44AE9">
        <w:t>he allegations</w:t>
      </w:r>
      <w:r w:rsidR="009D1A2D">
        <w:t xml:space="preserve"> she made</w:t>
      </w:r>
      <w:r w:rsidR="00AD786B">
        <w:t>.</w:t>
      </w:r>
      <w:r w:rsidR="00125B41">
        <w:t xml:space="preserve"> </w:t>
      </w:r>
      <w:r w:rsidR="008E3EEB">
        <w:t>C</w:t>
      </w:r>
      <w:r w:rsidR="0058291E">
        <w:t>onsequently</w:t>
      </w:r>
      <w:r w:rsidR="008E3EEB">
        <w:t>,</w:t>
      </w:r>
      <w:r w:rsidR="0058291E">
        <w:t xml:space="preserve"> </w:t>
      </w:r>
      <w:r w:rsidR="00157675">
        <w:t>if the</w:t>
      </w:r>
      <w:r w:rsidR="008E3EEB">
        <w:t xml:space="preserve"> ‘lies’</w:t>
      </w:r>
      <w:r w:rsidR="00157675">
        <w:t xml:space="preserve"> are removed from the equation</w:t>
      </w:r>
      <w:r w:rsidR="00DB00E5">
        <w:t>,</w:t>
      </w:r>
      <w:r w:rsidR="00C40C3C">
        <w:t xml:space="preserve"> as I consider they must be</w:t>
      </w:r>
      <w:r w:rsidR="00157675">
        <w:t xml:space="preserve"> </w:t>
      </w:r>
      <w:r w:rsidR="00DB00E5">
        <w:t>in the absence</w:t>
      </w:r>
      <w:r w:rsidR="009F3061">
        <w:t xml:space="preserve"> of any reason to find that they can only be indicative of guilt,</w:t>
      </w:r>
      <w:r w:rsidR="00DB00E5">
        <w:t xml:space="preserve"> </w:t>
      </w:r>
      <w:r w:rsidR="00D77662">
        <w:t>the</w:t>
      </w:r>
      <w:r w:rsidR="00157675">
        <w:t xml:space="preserve"> findings </w:t>
      </w:r>
      <w:r w:rsidR="009F3061">
        <w:t xml:space="preserve">of sexual abuse </w:t>
      </w:r>
      <w:r w:rsidR="005E6B28">
        <w:t xml:space="preserve">are </w:t>
      </w:r>
      <w:r w:rsidR="000C6A58">
        <w:t xml:space="preserve">inevitably </w:t>
      </w:r>
      <w:r w:rsidR="005E6B28">
        <w:t>vitiated.</w:t>
      </w:r>
      <w:r w:rsidR="00157675">
        <w:t xml:space="preserve"> </w:t>
      </w:r>
    </w:p>
    <w:p w14:paraId="17CD8411" w14:textId="77777777" w:rsidR="00195BC0" w:rsidRDefault="00195BC0" w:rsidP="003B43A8"/>
    <w:p w14:paraId="17812066" w14:textId="298BB1B6" w:rsidR="00754064" w:rsidRDefault="00754064" w:rsidP="003B43A8">
      <w:pPr>
        <w:numPr>
          <w:ilvl w:val="0"/>
          <w:numId w:val="11"/>
        </w:numPr>
        <w:rPr>
          <w:sz w:val="22"/>
          <w:szCs w:val="22"/>
        </w:rPr>
      </w:pPr>
      <w:r>
        <w:t xml:space="preserve">Subject to my Lords, I would allow his appeal and remit the matter for a case management hearing in respect of </w:t>
      </w:r>
      <w:r w:rsidR="00390005">
        <w:t>a rehearing</w:t>
      </w:r>
      <w:r>
        <w:t xml:space="preserve"> of this discrete issue.</w:t>
      </w:r>
    </w:p>
    <w:p w14:paraId="25D44427" w14:textId="4F778FEF" w:rsidR="00195BC0" w:rsidRDefault="000817F7" w:rsidP="003B43A8">
      <w:pPr>
        <w:ind w:left="927"/>
      </w:pPr>
      <w:r>
        <w:t xml:space="preserve"> A </w:t>
      </w:r>
      <w:r w:rsidR="008603F2">
        <w:t xml:space="preserve">is placed with </w:t>
      </w:r>
      <w:r w:rsidR="005A2522">
        <w:t>J</w:t>
      </w:r>
      <w:r w:rsidR="000E048D">
        <w:t xml:space="preserve">. </w:t>
      </w:r>
      <w:r w:rsidR="00736162">
        <w:t>The case against</w:t>
      </w:r>
      <w:r>
        <w:t xml:space="preserve"> G </w:t>
      </w:r>
      <w:r w:rsidR="000E048D">
        <w:t xml:space="preserve">and </w:t>
      </w:r>
      <w:r>
        <w:t>H</w:t>
      </w:r>
      <w:r w:rsidR="000E048D">
        <w:t xml:space="preserve"> </w:t>
      </w:r>
      <w:r w:rsidR="00736162">
        <w:t>does</w:t>
      </w:r>
      <w:r w:rsidR="000E048D">
        <w:t xml:space="preserve"> not depend upon the validity of the allegations against </w:t>
      </w:r>
      <w:r>
        <w:t>D</w:t>
      </w:r>
      <w:r w:rsidR="00C51714">
        <w:t xml:space="preserve">, but rather their reaction to </w:t>
      </w:r>
      <w:r>
        <w:t>A’s</w:t>
      </w:r>
      <w:r w:rsidR="00736162">
        <w:t xml:space="preserve"> disclosure.  I would direct that this hearing take place before another Judge nominated by the</w:t>
      </w:r>
      <w:r w:rsidR="00F12BE1">
        <w:t xml:space="preserve"> Family Division Liaison Judge.</w:t>
      </w:r>
      <w:r w:rsidR="007C184B">
        <w:t xml:space="preserve"> In coming to that </w:t>
      </w:r>
      <w:r w:rsidR="00390005">
        <w:t>view,</w:t>
      </w:r>
      <w:r w:rsidR="007C184B">
        <w:t xml:space="preserve"> I </w:t>
      </w:r>
      <w:r w:rsidR="00B67823">
        <w:t>do not seek to suggest that the Recorder would do other than apply herself scrupulously to the task</w:t>
      </w:r>
      <w:r w:rsidR="007E44E7">
        <w:t xml:space="preserve"> in </w:t>
      </w:r>
      <w:r w:rsidR="00C70C37">
        <w:t>hand and</w:t>
      </w:r>
      <w:r w:rsidR="007E44E7">
        <w:t xml:space="preserve"> would wish to indicate here that the construction of her judgment </w:t>
      </w:r>
      <w:r w:rsidR="0006522F">
        <w:t xml:space="preserve">indicates the care and attention she </w:t>
      </w:r>
      <w:r w:rsidR="00A06C87">
        <w:t>otherwise applied to this difficult case</w:t>
      </w:r>
      <w:r w:rsidR="005E5FB1">
        <w:t xml:space="preserve">. </w:t>
      </w:r>
    </w:p>
    <w:p w14:paraId="23DF1D2C" w14:textId="77777777" w:rsidR="0055026B" w:rsidRDefault="0055026B" w:rsidP="003B43A8">
      <w:pPr>
        <w:pStyle w:val="ListParagraph"/>
        <w:rPr>
          <w:bCs/>
          <w:u w:val="single"/>
        </w:rPr>
      </w:pPr>
    </w:p>
    <w:p w14:paraId="297A9F5F" w14:textId="6CD98492" w:rsidR="003321E4" w:rsidRPr="0055026B" w:rsidRDefault="003321E4" w:rsidP="003B43A8">
      <w:pPr>
        <w:ind w:left="927"/>
      </w:pPr>
      <w:r w:rsidRPr="0055026B">
        <w:rPr>
          <w:bCs/>
          <w:u w:val="single"/>
        </w:rPr>
        <w:t xml:space="preserve">The Appeal of </w:t>
      </w:r>
      <w:r w:rsidR="000817F7">
        <w:rPr>
          <w:bCs/>
          <w:u w:val="single"/>
        </w:rPr>
        <w:t>H</w:t>
      </w:r>
      <w:r w:rsidRPr="0055026B">
        <w:rPr>
          <w:bCs/>
          <w:u w:val="single"/>
        </w:rPr>
        <w:t>.</w:t>
      </w:r>
    </w:p>
    <w:p w14:paraId="3A3CC248" w14:textId="6FBFCFD8" w:rsidR="00B83EF0" w:rsidRDefault="00DF7DE0" w:rsidP="003B43A8">
      <w:pPr>
        <w:numPr>
          <w:ilvl w:val="0"/>
          <w:numId w:val="11"/>
        </w:numPr>
      </w:pPr>
      <w:r>
        <w:t xml:space="preserve">I would </w:t>
      </w:r>
      <w:r w:rsidR="00D32B62">
        <w:t xml:space="preserve">allow this </w:t>
      </w:r>
      <w:r>
        <w:t xml:space="preserve">appeal.  </w:t>
      </w:r>
      <w:r w:rsidR="00607F68">
        <w:t>I find t</w:t>
      </w:r>
      <w:r w:rsidR="00890614">
        <w:t xml:space="preserve">he </w:t>
      </w:r>
      <w:r w:rsidR="00B32EF8">
        <w:t>conclusions</w:t>
      </w:r>
      <w:r w:rsidR="004820BC">
        <w:t xml:space="preserve"> </w:t>
      </w:r>
      <w:r w:rsidR="001364F8">
        <w:t xml:space="preserve">the Recorder </w:t>
      </w:r>
      <w:r w:rsidR="004820BC">
        <w:t xml:space="preserve">made </w:t>
      </w:r>
      <w:r w:rsidR="00980A72">
        <w:t xml:space="preserve">regarding </w:t>
      </w:r>
      <w:r w:rsidR="00D54076">
        <w:t>the threshold</w:t>
      </w:r>
      <w:r w:rsidR="001364F8">
        <w:t xml:space="preserve"> </w:t>
      </w:r>
      <w:r w:rsidR="00980A72">
        <w:t xml:space="preserve">criteria as </w:t>
      </w:r>
      <w:r w:rsidR="004820BC">
        <w:t>recorded in [19]</w:t>
      </w:r>
      <w:r w:rsidR="00827072">
        <w:t xml:space="preserve"> </w:t>
      </w:r>
      <w:r w:rsidR="00E612A2">
        <w:t xml:space="preserve">numbered </w:t>
      </w:r>
      <w:r w:rsidR="00827072">
        <w:t xml:space="preserve">3 and 4 </w:t>
      </w:r>
      <w:r w:rsidR="00B91986">
        <w:t>above,</w:t>
      </w:r>
      <w:r w:rsidR="00890614">
        <w:t xml:space="preserve"> </w:t>
      </w:r>
      <w:r w:rsidR="00607F68">
        <w:t xml:space="preserve">have </w:t>
      </w:r>
      <w:r w:rsidR="00704C97">
        <w:t>unquestionably overreached</w:t>
      </w:r>
      <w:r w:rsidR="00607F68">
        <w:t xml:space="preserve"> the findings</w:t>
      </w:r>
      <w:r w:rsidR="0009294D">
        <w:t xml:space="preserve"> </w:t>
      </w:r>
      <w:r w:rsidR="00330398">
        <w:t xml:space="preserve">she </w:t>
      </w:r>
      <w:r w:rsidR="0009294D">
        <w:t xml:space="preserve">made against </w:t>
      </w:r>
      <w:r w:rsidR="000817F7">
        <w:t>H</w:t>
      </w:r>
      <w:r w:rsidR="00053C7E">
        <w:t>.</w:t>
      </w:r>
      <w:r w:rsidR="003B7654">
        <w:t xml:space="preserve"> I would set the</w:t>
      </w:r>
      <w:r w:rsidR="00932DBF">
        <w:t>m</w:t>
      </w:r>
      <w:r w:rsidR="0021781D">
        <w:t xml:space="preserve"> </w:t>
      </w:r>
      <w:r w:rsidR="003B7654">
        <w:t>aside.</w:t>
      </w:r>
    </w:p>
    <w:p w14:paraId="5ED0A75C" w14:textId="6187F534" w:rsidR="00413F68" w:rsidRDefault="00413F68" w:rsidP="003B43A8"/>
    <w:p w14:paraId="69B8D83B" w14:textId="4926698B" w:rsidR="000F5B64" w:rsidRPr="000F5B64" w:rsidRDefault="00FA4FFC" w:rsidP="003B43A8">
      <w:pPr>
        <w:numPr>
          <w:ilvl w:val="0"/>
          <w:numId w:val="11"/>
        </w:numPr>
        <w:rPr>
          <w:i/>
          <w:iCs/>
        </w:rPr>
      </w:pPr>
      <w:r>
        <w:t>In her supplementary judgment handed down o</w:t>
      </w:r>
      <w:r w:rsidR="00B96B4D">
        <w:t>n 17 December</w:t>
      </w:r>
      <w:r>
        <w:t xml:space="preserve"> </w:t>
      </w:r>
      <w:r w:rsidR="00E276B5">
        <w:t>2020,</w:t>
      </w:r>
      <w:r w:rsidR="00B96B4D">
        <w:t xml:space="preserve"> </w:t>
      </w:r>
      <w:r w:rsidR="00E276B5">
        <w:t xml:space="preserve">the Recorder reiterated her view </w:t>
      </w:r>
      <w:r w:rsidR="00B96B4D">
        <w:t xml:space="preserve">that there </w:t>
      </w:r>
      <w:r w:rsidR="00E276B5">
        <w:t>wa</w:t>
      </w:r>
      <w:r w:rsidR="00B96B4D">
        <w:t>s a connection between the facts found and the risk alleged</w:t>
      </w:r>
      <w:r w:rsidR="00D97C6B">
        <w:t xml:space="preserve"> which led to her conclusion</w:t>
      </w:r>
      <w:r w:rsidR="00A43870">
        <w:t>s</w:t>
      </w:r>
      <w:r w:rsidR="00F85588">
        <w:t>.</w:t>
      </w:r>
      <w:r w:rsidR="00C95024">
        <w:t xml:space="preserve"> </w:t>
      </w:r>
      <w:r w:rsidR="00F85588">
        <w:t>S</w:t>
      </w:r>
      <w:r w:rsidR="00C95024">
        <w:t>he</w:t>
      </w:r>
      <w:r w:rsidR="00425659">
        <w:t xml:space="preserve"> </w:t>
      </w:r>
      <w:r w:rsidR="00381D04">
        <w:t>re</w:t>
      </w:r>
      <w:r w:rsidR="0032700A">
        <w:t>jec</w:t>
      </w:r>
      <w:r w:rsidR="00381D04">
        <w:t xml:space="preserve">ted the </w:t>
      </w:r>
      <w:r w:rsidR="00C95024">
        <w:t xml:space="preserve">submissions of </w:t>
      </w:r>
      <w:r w:rsidR="00704C97">
        <w:t xml:space="preserve">Mr </w:t>
      </w:r>
      <w:r w:rsidR="009C78B0">
        <w:t>Presland that</w:t>
      </w:r>
      <w:r w:rsidR="00381D04">
        <w:t xml:space="preserve"> this was a ‘bolt on’ to the central issue of perpetration</w:t>
      </w:r>
      <w:r w:rsidR="009740B7">
        <w:t xml:space="preserve"> (See </w:t>
      </w:r>
      <w:r w:rsidR="00FC0E34">
        <w:rPr>
          <w:i/>
          <w:iCs/>
        </w:rPr>
        <w:t>Re L-W C</w:t>
      </w:r>
      <w:r w:rsidR="00BE6A93">
        <w:rPr>
          <w:i/>
          <w:iCs/>
        </w:rPr>
        <w:t>h</w:t>
      </w:r>
      <w:r w:rsidR="00FC0E34">
        <w:rPr>
          <w:i/>
          <w:iCs/>
        </w:rPr>
        <w:t xml:space="preserve">ildren [2019] EWCA </w:t>
      </w:r>
      <w:proofErr w:type="spellStart"/>
      <w:r w:rsidR="00FC0E34">
        <w:rPr>
          <w:i/>
          <w:iCs/>
        </w:rPr>
        <w:t>Civ</w:t>
      </w:r>
      <w:proofErr w:type="spellEnd"/>
      <w:r w:rsidR="00FC0E34">
        <w:rPr>
          <w:i/>
          <w:iCs/>
        </w:rPr>
        <w:t xml:space="preserve"> 159</w:t>
      </w:r>
      <w:r w:rsidR="009C1003">
        <w:rPr>
          <w:i/>
          <w:iCs/>
        </w:rPr>
        <w:t xml:space="preserve"> @ </w:t>
      </w:r>
      <w:r w:rsidR="005776B1">
        <w:rPr>
          <w:i/>
          <w:iCs/>
        </w:rPr>
        <w:t>[64])</w:t>
      </w:r>
      <w:r w:rsidR="00916E44">
        <w:t xml:space="preserve"> for the following </w:t>
      </w:r>
      <w:r w:rsidR="000F5B64">
        <w:t>reasons:</w:t>
      </w:r>
    </w:p>
    <w:p w14:paraId="734C4F2F" w14:textId="77777777" w:rsidR="000F5B64" w:rsidRDefault="000F5B64" w:rsidP="003B43A8">
      <w:pPr>
        <w:pStyle w:val="ListParagraph"/>
      </w:pPr>
    </w:p>
    <w:p w14:paraId="56AEEC5C" w14:textId="2C958695" w:rsidR="003D3963" w:rsidRDefault="00CC55C1" w:rsidP="003B43A8">
      <w:pPr>
        <w:ind w:left="1689"/>
        <w:rPr>
          <w:i/>
          <w:iCs/>
        </w:rPr>
      </w:pPr>
      <w:r>
        <w:t>‘</w:t>
      </w:r>
      <w:r w:rsidR="00B96B4D">
        <w:t xml:space="preserve"> </w:t>
      </w:r>
      <w:r w:rsidRPr="00CC55C1">
        <w:rPr>
          <w:i/>
          <w:iCs/>
        </w:rPr>
        <w:t>P</w:t>
      </w:r>
      <w:r w:rsidR="00B96B4D" w:rsidRPr="00CC55C1">
        <w:rPr>
          <w:i/>
          <w:iCs/>
        </w:rPr>
        <w:t xml:space="preserve">ut simply, my concern is that if the same thing happened all over again to </w:t>
      </w:r>
      <w:r>
        <w:rPr>
          <w:i/>
          <w:iCs/>
        </w:rPr>
        <w:t>[any of the girls]</w:t>
      </w:r>
      <w:r w:rsidR="00B96B4D" w:rsidRPr="00CC55C1">
        <w:rPr>
          <w:i/>
          <w:iCs/>
        </w:rPr>
        <w:t xml:space="preserve"> and it was another family member or a complete stranger the whole way </w:t>
      </w:r>
      <w:r>
        <w:rPr>
          <w:i/>
          <w:iCs/>
        </w:rPr>
        <w:t>…[</w:t>
      </w:r>
      <w:r w:rsidR="000817F7">
        <w:rPr>
          <w:i/>
          <w:iCs/>
        </w:rPr>
        <w:t>H</w:t>
      </w:r>
      <w:r>
        <w:rPr>
          <w:i/>
          <w:iCs/>
        </w:rPr>
        <w:t>]</w:t>
      </w:r>
      <w:r w:rsidR="00B96B4D" w:rsidRPr="00CC55C1">
        <w:rPr>
          <w:i/>
          <w:iCs/>
        </w:rPr>
        <w:t xml:space="preserve"> dealt with things and treated </w:t>
      </w:r>
      <w:r>
        <w:rPr>
          <w:i/>
          <w:iCs/>
        </w:rPr>
        <w:t>[SH’s]</w:t>
      </w:r>
      <w:r w:rsidR="00B96B4D" w:rsidRPr="00CC55C1">
        <w:rPr>
          <w:i/>
          <w:iCs/>
        </w:rPr>
        <w:t xml:space="preserve"> allegations is indicative that </w:t>
      </w:r>
      <w:r w:rsidR="003D3963">
        <w:rPr>
          <w:i/>
          <w:iCs/>
        </w:rPr>
        <w:t>[he]</w:t>
      </w:r>
      <w:r w:rsidR="00B96B4D" w:rsidRPr="00CC55C1">
        <w:rPr>
          <w:i/>
          <w:iCs/>
        </w:rPr>
        <w:t xml:space="preserve"> would not safeguard any of the girls from being sexually abused and / or suffering the consequences of being sexually</w:t>
      </w:r>
      <w:r w:rsidR="00623609" w:rsidRPr="00CC55C1">
        <w:rPr>
          <w:i/>
          <w:iCs/>
        </w:rPr>
        <w:t xml:space="preserve"> </w:t>
      </w:r>
      <w:r w:rsidR="00B96B4D" w:rsidRPr="00CC55C1">
        <w:rPr>
          <w:i/>
          <w:iCs/>
        </w:rPr>
        <w:t>abused and / or from suffering significant emotional harm.</w:t>
      </w:r>
      <w:r w:rsidR="003D3963">
        <w:rPr>
          <w:i/>
          <w:iCs/>
        </w:rPr>
        <w:t>’</w:t>
      </w:r>
    </w:p>
    <w:p w14:paraId="7462CA22" w14:textId="77777777" w:rsidR="005A7729" w:rsidRDefault="005A7729" w:rsidP="003B43A8">
      <w:pPr>
        <w:rPr>
          <w:i/>
          <w:iCs/>
        </w:rPr>
      </w:pPr>
    </w:p>
    <w:p w14:paraId="1387FAF1" w14:textId="0DE1FD75" w:rsidR="00F85654" w:rsidRPr="00F85654" w:rsidRDefault="00B96B4D" w:rsidP="003B43A8">
      <w:pPr>
        <w:numPr>
          <w:ilvl w:val="0"/>
          <w:numId w:val="11"/>
        </w:numPr>
        <w:rPr>
          <w:i/>
          <w:iCs/>
        </w:rPr>
      </w:pPr>
      <w:r w:rsidRPr="00CC55C1">
        <w:t xml:space="preserve"> </w:t>
      </w:r>
      <w:r w:rsidR="005A7729">
        <w:t>I</w:t>
      </w:r>
      <w:r w:rsidR="002F77E8">
        <w:t xml:space="preserve"> am unable to comprehend the Recorder’s </w:t>
      </w:r>
      <w:r w:rsidR="00A82805">
        <w:t xml:space="preserve">reasoning </w:t>
      </w:r>
      <w:r w:rsidR="001F5931">
        <w:t xml:space="preserve">in this regard. </w:t>
      </w:r>
      <w:r w:rsidR="00073E79">
        <w:t xml:space="preserve">The leap from </w:t>
      </w:r>
      <w:r w:rsidR="005B0CED">
        <w:t xml:space="preserve">finding </w:t>
      </w:r>
      <w:r w:rsidR="000817F7">
        <w:t>H</w:t>
      </w:r>
      <w:r w:rsidR="005B0CED">
        <w:t xml:space="preserve">’s reaction to the </w:t>
      </w:r>
      <w:r w:rsidR="00752161">
        <w:t>sexual abuse allegations to be</w:t>
      </w:r>
      <w:r w:rsidR="005B0CED">
        <w:t xml:space="preserve"> inappropriate</w:t>
      </w:r>
      <w:r w:rsidR="00B713F7">
        <w:t xml:space="preserve">, </w:t>
      </w:r>
      <w:r w:rsidR="001A172B">
        <w:t>whether by raising his voice to</w:t>
      </w:r>
      <w:r w:rsidR="000817F7">
        <w:t xml:space="preserve"> A</w:t>
      </w:r>
      <w:r w:rsidR="00B72671">
        <w:t xml:space="preserve"> </w:t>
      </w:r>
      <w:r w:rsidR="001A172B">
        <w:t>in demanding to hear her confirm the alle</w:t>
      </w:r>
      <w:r w:rsidR="00B17AFA">
        <w:t>g</w:t>
      </w:r>
      <w:r w:rsidR="001A172B">
        <w:t>atio</w:t>
      </w:r>
      <w:r w:rsidR="00B17AFA">
        <w:t xml:space="preserve">ns or </w:t>
      </w:r>
      <w:r w:rsidR="002A5F0C">
        <w:t xml:space="preserve">his expressed intentions </w:t>
      </w:r>
      <w:r w:rsidR="003E1096">
        <w:t>to arrange</w:t>
      </w:r>
      <w:r w:rsidR="00B17AFA">
        <w:t xml:space="preserve"> a family confrontation </w:t>
      </w:r>
      <w:r w:rsidR="00132932">
        <w:t>before</w:t>
      </w:r>
      <w:r w:rsidR="00B17AFA">
        <w:t xml:space="preserve"> involv</w:t>
      </w:r>
      <w:r w:rsidR="00132932">
        <w:t>ing</w:t>
      </w:r>
      <w:r w:rsidR="00B17AFA">
        <w:t xml:space="preserve"> the police</w:t>
      </w:r>
      <w:r w:rsidR="00B713F7">
        <w:t xml:space="preserve">, </w:t>
      </w:r>
      <w:r w:rsidR="005B0CED">
        <w:t xml:space="preserve">to </w:t>
      </w:r>
      <w:r w:rsidR="00ED0468">
        <w:t xml:space="preserve">concluding that he would fail to safeguard ‘the girls’ from </w:t>
      </w:r>
      <w:r w:rsidR="004204B7">
        <w:t>sexual abuse</w:t>
      </w:r>
      <w:r w:rsidR="006C553F">
        <w:t xml:space="preserve"> from</w:t>
      </w:r>
      <w:r w:rsidR="007A59DE">
        <w:t xml:space="preserve"> other family members or a person unknown</w:t>
      </w:r>
      <w:r w:rsidR="00F85654">
        <w:t xml:space="preserve"> in the future is</w:t>
      </w:r>
      <w:r w:rsidR="00EC6CD7">
        <w:t xml:space="preserve"> </w:t>
      </w:r>
      <w:r w:rsidR="00E63CB9">
        <w:t>illogical and un</w:t>
      </w:r>
      <w:r w:rsidR="00314CEC">
        <w:t>found</w:t>
      </w:r>
      <w:r w:rsidR="00E63CB9">
        <w:t>ed.</w:t>
      </w:r>
      <w:r w:rsidR="00CB5D47">
        <w:t xml:space="preserve"> </w:t>
      </w:r>
      <w:r w:rsidR="00237283">
        <w:t xml:space="preserve"> </w:t>
      </w:r>
    </w:p>
    <w:p w14:paraId="7C91F947" w14:textId="77777777" w:rsidR="00F85654" w:rsidRPr="00F85654" w:rsidRDefault="00F85654" w:rsidP="003B43A8">
      <w:pPr>
        <w:ind w:left="927"/>
        <w:rPr>
          <w:i/>
          <w:iCs/>
        </w:rPr>
      </w:pPr>
    </w:p>
    <w:p w14:paraId="34A79D2E" w14:textId="38D99DBD" w:rsidR="00BA1B8C" w:rsidRDefault="0048795F" w:rsidP="003B43A8">
      <w:pPr>
        <w:numPr>
          <w:ilvl w:val="0"/>
          <w:numId w:val="11"/>
        </w:numPr>
      </w:pPr>
      <w:r>
        <w:lastRenderedPageBreak/>
        <w:t xml:space="preserve">The Recorder made findings that </w:t>
      </w:r>
      <w:r w:rsidR="000817F7">
        <w:t>H</w:t>
      </w:r>
      <w:r>
        <w:t xml:space="preserve"> was not aware of the </w:t>
      </w:r>
      <w:r w:rsidR="0089391B">
        <w:t xml:space="preserve">sexual abuse she found to have occurred until the </w:t>
      </w:r>
      <w:r w:rsidR="003C1790">
        <w:t xml:space="preserve">evening of </w:t>
      </w:r>
      <w:r w:rsidR="0089391B">
        <w:t>1</w:t>
      </w:r>
      <w:r w:rsidR="00860184">
        <w:t>6</w:t>
      </w:r>
      <w:r w:rsidR="0089391B">
        <w:t xml:space="preserve"> December 2019. The children were removed on the 18</w:t>
      </w:r>
      <w:r w:rsidR="00311E45">
        <w:t xml:space="preserve"> December 2019</w:t>
      </w:r>
      <w:r w:rsidR="00CB2E7E">
        <w:t xml:space="preserve"> into police protection</w:t>
      </w:r>
      <w:r w:rsidR="00311E45">
        <w:t xml:space="preserve">. </w:t>
      </w:r>
      <w:r w:rsidR="000817F7">
        <w:t>H</w:t>
      </w:r>
      <w:r w:rsidR="00D37EF0">
        <w:t xml:space="preserve">’s case </w:t>
      </w:r>
      <w:r w:rsidR="009C78B0">
        <w:t>was, and</w:t>
      </w:r>
      <w:r w:rsidR="00EB2E1E">
        <w:t xml:space="preserve"> continues to be</w:t>
      </w:r>
      <w:r w:rsidR="00E15C99">
        <w:t>,</w:t>
      </w:r>
      <w:r w:rsidR="00EB2E1E">
        <w:t xml:space="preserve"> </w:t>
      </w:r>
      <w:r w:rsidR="00D37EF0">
        <w:t>that he</w:t>
      </w:r>
      <w:r w:rsidR="00237283">
        <w:t xml:space="preserve"> accept</w:t>
      </w:r>
      <w:r w:rsidR="007E49F5">
        <w:t>ed</w:t>
      </w:r>
      <w:r w:rsidR="00237283">
        <w:t xml:space="preserve"> the</w:t>
      </w:r>
      <w:r w:rsidR="007E49F5">
        <w:t xml:space="preserve"> veracity of the allegations</w:t>
      </w:r>
      <w:r w:rsidR="00D37EF0">
        <w:t xml:space="preserve"> made by </w:t>
      </w:r>
      <w:r w:rsidR="00860184">
        <w:t>A</w:t>
      </w:r>
      <w:r w:rsidR="00D37EF0">
        <w:t xml:space="preserve">. </w:t>
      </w:r>
      <w:r w:rsidR="004F2843">
        <w:t xml:space="preserve"> </w:t>
      </w:r>
      <w:r w:rsidR="00D37EF0">
        <w:t xml:space="preserve">He </w:t>
      </w:r>
      <w:r w:rsidR="005C7243">
        <w:t>acknowledge</w:t>
      </w:r>
      <w:r w:rsidR="007E3AD5">
        <w:t>d</w:t>
      </w:r>
      <w:r w:rsidR="005C7243">
        <w:t xml:space="preserve"> that his inten</w:t>
      </w:r>
      <w:r w:rsidR="00CE242B">
        <w:t>t</w:t>
      </w:r>
      <w:r w:rsidR="005C7243">
        <w:t>ion</w:t>
      </w:r>
      <w:r w:rsidR="00CE242B">
        <w:t xml:space="preserve"> to have</w:t>
      </w:r>
      <w:r w:rsidR="000817F7">
        <w:t xml:space="preserve"> A</w:t>
      </w:r>
      <w:r w:rsidR="00B72671">
        <w:t xml:space="preserve"> </w:t>
      </w:r>
      <w:r w:rsidR="00CE242B">
        <w:t xml:space="preserve">confront </w:t>
      </w:r>
      <w:r w:rsidR="000817F7">
        <w:t>D</w:t>
      </w:r>
      <w:r w:rsidR="00CE242B">
        <w:t xml:space="preserve"> was </w:t>
      </w:r>
      <w:r w:rsidR="007E3AD5">
        <w:t>ill advised and wrong</w:t>
      </w:r>
      <w:r w:rsidR="00FB542E">
        <w:t xml:space="preserve"> </w:t>
      </w:r>
      <w:r w:rsidR="00FB542E" w:rsidRPr="00FB542E">
        <w:t>and in conversation with the social worker he advised the mother to focus upon what</w:t>
      </w:r>
      <w:r w:rsidR="000817F7">
        <w:t xml:space="preserve"> A</w:t>
      </w:r>
      <w:r w:rsidR="00B72671">
        <w:t xml:space="preserve"> </w:t>
      </w:r>
      <w:r w:rsidR="00FB542E" w:rsidRPr="00FB542E">
        <w:t xml:space="preserve">was saying rather than </w:t>
      </w:r>
      <w:r w:rsidR="000817F7">
        <w:t>D</w:t>
      </w:r>
      <w:r w:rsidR="00FB542E" w:rsidRPr="00FB542E">
        <w:t xml:space="preserve"> on the 19 December</w:t>
      </w:r>
      <w:r w:rsidR="00D01D2C">
        <w:t>.</w:t>
      </w:r>
      <w:r w:rsidR="00B23370">
        <w:t xml:space="preserve"> </w:t>
      </w:r>
      <w:r w:rsidR="00023FDB">
        <w:t xml:space="preserve">His </w:t>
      </w:r>
      <w:r w:rsidR="00F7544B">
        <w:t xml:space="preserve">obvious </w:t>
      </w:r>
      <w:r w:rsidR="00F17DBF">
        <w:t xml:space="preserve">knee jerk reaction </w:t>
      </w:r>
      <w:r w:rsidR="0018084B">
        <w:t>to the allegations were not child</w:t>
      </w:r>
      <w:r w:rsidR="00F7544B">
        <w:t>-</w:t>
      </w:r>
      <w:r w:rsidR="0018084B">
        <w:t>centred</w:t>
      </w:r>
      <w:r w:rsidR="00F7544B">
        <w:t xml:space="preserve"> but there is no evidence that they did cause significant harm, and the likelihood that they would do so was forestalled by the </w:t>
      </w:r>
      <w:r w:rsidR="003C1790">
        <w:t>removal of the children.</w:t>
      </w:r>
      <w:r w:rsidR="00870C67">
        <w:t xml:space="preserve"> </w:t>
      </w:r>
      <w:r w:rsidR="00092C98">
        <w:t xml:space="preserve">The </w:t>
      </w:r>
      <w:r w:rsidR="00870C67">
        <w:t xml:space="preserve">assessment of his </w:t>
      </w:r>
      <w:r w:rsidR="001B6E39">
        <w:t>better understanding</w:t>
      </w:r>
      <w:r w:rsidR="00092C98">
        <w:t xml:space="preserve"> and judgement</w:t>
      </w:r>
      <w:r w:rsidR="001B6E39">
        <w:t xml:space="preserve"> </w:t>
      </w:r>
      <w:r w:rsidR="00092C98">
        <w:t>i</w:t>
      </w:r>
      <w:r w:rsidR="001B6E39">
        <w:t xml:space="preserve">f </w:t>
      </w:r>
      <w:r w:rsidR="00092C98">
        <w:t>any like</w:t>
      </w:r>
      <w:r w:rsidR="001B6E39">
        <w:t xml:space="preserve"> situation</w:t>
      </w:r>
      <w:r w:rsidR="00092C98">
        <w:t xml:space="preserve"> were to arise in the future is still to take place</w:t>
      </w:r>
      <w:r w:rsidR="00792136">
        <w:t>.</w:t>
      </w:r>
    </w:p>
    <w:p w14:paraId="1D45B3C5" w14:textId="77777777" w:rsidR="00BA1B8C" w:rsidRDefault="00BA1B8C" w:rsidP="003B43A8">
      <w:pPr>
        <w:pStyle w:val="ListParagraph"/>
      </w:pPr>
    </w:p>
    <w:p w14:paraId="687A388C" w14:textId="4DA41928" w:rsidR="00B96EFD" w:rsidRDefault="000817F7" w:rsidP="003B43A8">
      <w:pPr>
        <w:numPr>
          <w:ilvl w:val="0"/>
          <w:numId w:val="11"/>
        </w:numPr>
      </w:pPr>
      <w:r>
        <w:t>H</w:t>
      </w:r>
      <w:r w:rsidR="009D3701">
        <w:t xml:space="preserve"> was an imperfect parent in </w:t>
      </w:r>
      <w:r w:rsidR="00792136">
        <w:t>his instinctive response</w:t>
      </w:r>
      <w:r w:rsidR="009D3701">
        <w:t xml:space="preserve">, but the principle </w:t>
      </w:r>
      <w:r w:rsidR="007169E5">
        <w:t xml:space="preserve">recited </w:t>
      </w:r>
      <w:r w:rsidR="009D3701">
        <w:t xml:space="preserve">by Aikens LJ in </w:t>
      </w:r>
      <w:r w:rsidR="009D3701" w:rsidRPr="00FE556E">
        <w:rPr>
          <w:i/>
          <w:iCs/>
        </w:rPr>
        <w:t xml:space="preserve">Re A (Application for Care and Placement Orders: Local Authority Failings) [2016] 1FLR 1 </w:t>
      </w:r>
      <w:r w:rsidR="009C78B0" w:rsidRPr="00FE556E">
        <w:rPr>
          <w:i/>
          <w:iCs/>
        </w:rPr>
        <w:t>@ [</w:t>
      </w:r>
      <w:r w:rsidR="009D3701" w:rsidRPr="00FE556E">
        <w:rPr>
          <w:i/>
          <w:iCs/>
        </w:rPr>
        <w:t xml:space="preserve">56], </w:t>
      </w:r>
      <w:r w:rsidR="00CE0B34" w:rsidRPr="00FE556E">
        <w:rPr>
          <w:i/>
          <w:iCs/>
        </w:rPr>
        <w:t>‘to</w:t>
      </w:r>
      <w:r w:rsidR="009D3701" w:rsidRPr="00FE556E">
        <w:rPr>
          <w:i/>
          <w:iCs/>
        </w:rPr>
        <w:t xml:space="preserve"> bear in mind that nearly all parents will be imperfect in some way or other’</w:t>
      </w:r>
      <w:r w:rsidR="009D3701">
        <w:t xml:space="preserve"> </w:t>
      </w:r>
      <w:r w:rsidR="00021CF0">
        <w:t xml:space="preserve">should </w:t>
      </w:r>
      <w:r w:rsidR="009D3701" w:rsidRPr="009021D0">
        <w:t xml:space="preserve">serve as </w:t>
      </w:r>
      <w:r w:rsidR="009D3701">
        <w:t>an important reminder t</w:t>
      </w:r>
      <w:r w:rsidR="004E431D">
        <w:t>o</w:t>
      </w:r>
      <w:r w:rsidR="009D3701">
        <w:t xml:space="preserve"> judges that they should not adopt a </w:t>
      </w:r>
      <w:r w:rsidR="00DC62FE">
        <w:t>model</w:t>
      </w:r>
      <w:r w:rsidR="009D3701">
        <w:t xml:space="preserve"> of perfection against which </w:t>
      </w:r>
      <w:r w:rsidR="00CE0B34">
        <w:t>to assess</w:t>
      </w:r>
      <w:r w:rsidR="009D3701">
        <w:t xml:space="preserve"> the parent’s asserted shortcomings.  </w:t>
      </w:r>
      <w:r w:rsidR="009365B5">
        <w:t>I</w:t>
      </w:r>
      <w:r w:rsidR="00380C56">
        <w:t>t appears to m</w:t>
      </w:r>
      <w:r w:rsidR="007579F7">
        <w:t>e</w:t>
      </w:r>
      <w:r w:rsidR="00EC5439">
        <w:t xml:space="preserve"> that the Recorder</w:t>
      </w:r>
      <w:r w:rsidR="001E17B7">
        <w:t xml:space="preserve"> is likely to have fallen into </w:t>
      </w:r>
      <w:r w:rsidR="006E72F5">
        <w:t xml:space="preserve">error in this respect </w:t>
      </w:r>
      <w:r w:rsidR="0086660C">
        <w:t xml:space="preserve">so far as </w:t>
      </w:r>
      <w:r>
        <w:t>H</w:t>
      </w:r>
      <w:r w:rsidR="0086660C">
        <w:t xml:space="preserve"> was concerned</w:t>
      </w:r>
      <w:r w:rsidR="00795EE9">
        <w:t xml:space="preserve">, </w:t>
      </w:r>
      <w:r w:rsidR="001948D5">
        <w:t>as may be demonstrated by</w:t>
      </w:r>
      <w:r w:rsidR="006E72F5">
        <w:t xml:space="preserve"> the</w:t>
      </w:r>
      <w:r w:rsidR="00EC5439">
        <w:t xml:space="preserve"> </w:t>
      </w:r>
      <w:r w:rsidR="007579F7">
        <w:t xml:space="preserve">adverse inference </w:t>
      </w:r>
      <w:r w:rsidR="001948D5">
        <w:t xml:space="preserve">she drew </w:t>
      </w:r>
      <w:r w:rsidR="00AD1920">
        <w:t xml:space="preserve">concerning </w:t>
      </w:r>
      <w:r>
        <w:t>H</w:t>
      </w:r>
      <w:r w:rsidR="00AD1920">
        <w:t xml:space="preserve">’s living arrangements </w:t>
      </w:r>
      <w:r w:rsidR="00CB5168">
        <w:t>from</w:t>
      </w:r>
      <w:r w:rsidR="00F33B99">
        <w:t xml:space="preserve"> April 2020</w:t>
      </w:r>
      <w:r w:rsidR="009365B5">
        <w:t xml:space="preserve">, </w:t>
      </w:r>
      <w:r w:rsidR="00846A2C">
        <w:t>divorced fr</w:t>
      </w:r>
      <w:r w:rsidR="00932729">
        <w:t>o</w:t>
      </w:r>
      <w:r w:rsidR="00846A2C">
        <w:t xml:space="preserve">m the </w:t>
      </w:r>
      <w:r w:rsidR="00FD7791">
        <w:t xml:space="preserve">reality of </w:t>
      </w:r>
      <w:r w:rsidR="00B96EFD">
        <w:t xml:space="preserve">his personal </w:t>
      </w:r>
      <w:r w:rsidR="00846A2C">
        <w:t>circumstances in which he found himself</w:t>
      </w:r>
      <w:r w:rsidR="003E5EF2">
        <w:t xml:space="preserve">, the advice he received from the </w:t>
      </w:r>
      <w:r w:rsidR="009C78B0">
        <w:t>police and</w:t>
      </w:r>
      <w:r w:rsidR="00B96EFD">
        <w:t xml:space="preserve"> the exigencies of the pandemic</w:t>
      </w:r>
      <w:r w:rsidR="0040071F">
        <w:t>.</w:t>
      </w:r>
    </w:p>
    <w:p w14:paraId="5AF254E6" w14:textId="6D86D3DA" w:rsidR="00DC62FE" w:rsidRDefault="00B96EFD" w:rsidP="003B43A8">
      <w:r>
        <w:t xml:space="preserve"> </w:t>
      </w:r>
    </w:p>
    <w:p w14:paraId="371FD31A" w14:textId="27F3D267" w:rsidR="00DC62FE" w:rsidRDefault="000918F9" w:rsidP="003B43A8">
      <w:pPr>
        <w:numPr>
          <w:ilvl w:val="0"/>
          <w:numId w:val="11"/>
        </w:numPr>
      </w:pPr>
      <w:r>
        <w:t xml:space="preserve">Mr Presland readily concedes </w:t>
      </w:r>
      <w:r w:rsidR="000817F7">
        <w:t>H</w:t>
      </w:r>
      <w:r w:rsidR="00333871">
        <w:t>’s reactions at the time</w:t>
      </w:r>
      <w:r w:rsidR="00262211">
        <w:t>,</w:t>
      </w:r>
      <w:r w:rsidR="00333871">
        <w:t xml:space="preserve"> and subsequently</w:t>
      </w:r>
      <w:r w:rsidR="00262211">
        <w:t>,</w:t>
      </w:r>
      <w:r w:rsidR="00333871">
        <w:t xml:space="preserve"> will be open to legitimate review at the welfare </w:t>
      </w:r>
      <w:r w:rsidR="00C13F10">
        <w:t>hearing</w:t>
      </w:r>
      <w:r w:rsidR="001B1CE9">
        <w:t xml:space="preserve"> but this is not to render the </w:t>
      </w:r>
      <w:r w:rsidR="002B2095">
        <w:t xml:space="preserve">outcome of his </w:t>
      </w:r>
      <w:r w:rsidR="001B1CE9">
        <w:t>appeal</w:t>
      </w:r>
      <w:r w:rsidR="002B2095">
        <w:t xml:space="preserve"> academic. I accept Mr Presland’s submissions, that </w:t>
      </w:r>
      <w:r w:rsidR="0082232F">
        <w:t xml:space="preserve">the </w:t>
      </w:r>
      <w:r w:rsidR="00806D0E">
        <w:t xml:space="preserve">nature of the </w:t>
      </w:r>
      <w:r w:rsidR="008F117A">
        <w:t xml:space="preserve">finding </w:t>
      </w:r>
      <w:r w:rsidR="00806D0E">
        <w:t xml:space="preserve">as to </w:t>
      </w:r>
      <w:r w:rsidR="0082232F">
        <w:t>threshold</w:t>
      </w:r>
      <w:r w:rsidR="008F117A">
        <w:t xml:space="preserve"> </w:t>
      </w:r>
      <w:r w:rsidR="00132CBD">
        <w:t xml:space="preserve">was premature and </w:t>
      </w:r>
      <w:r w:rsidR="003E5EF2">
        <w:t>is likel</w:t>
      </w:r>
      <w:r w:rsidR="008C4E4E">
        <w:t xml:space="preserve">y </w:t>
      </w:r>
      <w:r w:rsidR="003E5EF2">
        <w:t xml:space="preserve">to </w:t>
      </w:r>
      <w:r w:rsidR="008C4E4E">
        <w:t xml:space="preserve">adversely </w:t>
      </w:r>
      <w:r w:rsidR="00B0006F">
        <w:t>inform</w:t>
      </w:r>
      <w:r w:rsidR="00806D0E">
        <w:t xml:space="preserve"> </w:t>
      </w:r>
      <w:r w:rsidR="00CD60B3">
        <w:t>the Local Authority</w:t>
      </w:r>
      <w:r w:rsidR="00B0006F">
        <w:t xml:space="preserve">’s </w:t>
      </w:r>
      <w:r w:rsidR="00262211">
        <w:t xml:space="preserve">relationship with </w:t>
      </w:r>
      <w:r w:rsidR="000817F7">
        <w:t>H</w:t>
      </w:r>
      <w:r w:rsidR="00C75EE2">
        <w:t xml:space="preserve"> and prejudice his future</w:t>
      </w:r>
      <w:r w:rsidR="006D6FF8">
        <w:t xml:space="preserve"> application to have care </w:t>
      </w:r>
      <w:r w:rsidR="00EB3082">
        <w:t xml:space="preserve">of </w:t>
      </w:r>
      <w:r w:rsidR="000817F7">
        <w:t>B</w:t>
      </w:r>
      <w:r w:rsidR="006D6FF8">
        <w:t xml:space="preserve"> and </w:t>
      </w:r>
      <w:r w:rsidR="000817F7">
        <w:t>C</w:t>
      </w:r>
      <w:r w:rsidR="00DF674A">
        <w:t>.</w:t>
      </w:r>
      <w:r w:rsidR="00132CBD">
        <w:t xml:space="preserve"> </w:t>
      </w:r>
    </w:p>
    <w:p w14:paraId="1AF493D4" w14:textId="77777777" w:rsidR="00BA1B8C" w:rsidRDefault="00BA1B8C" w:rsidP="003B43A8">
      <w:pPr>
        <w:pStyle w:val="ListParagraph"/>
      </w:pPr>
    </w:p>
    <w:p w14:paraId="40872072" w14:textId="504CBE84" w:rsidR="00BA1B8C" w:rsidRDefault="00BA1B8C" w:rsidP="003B43A8">
      <w:pPr>
        <w:numPr>
          <w:ilvl w:val="0"/>
          <w:numId w:val="11"/>
        </w:numPr>
      </w:pPr>
      <w:r>
        <w:t xml:space="preserve">Subject to my Lords, I would allow this appeal with directions </w:t>
      </w:r>
      <w:r w:rsidR="00EB3082">
        <w:t>that,</w:t>
      </w:r>
      <w:r w:rsidR="005C0C5F">
        <w:t xml:space="preserve"> </w:t>
      </w:r>
      <w:r w:rsidR="00B5205D">
        <w:t xml:space="preserve">regardless </w:t>
      </w:r>
      <w:r w:rsidR="009C78B0">
        <w:t>of any</w:t>
      </w:r>
      <w:r w:rsidR="007D19A6">
        <w:t xml:space="preserve"> directions made </w:t>
      </w:r>
      <w:r w:rsidR="00B5205D">
        <w:t xml:space="preserve">in </w:t>
      </w:r>
      <w:r w:rsidR="007D19A6">
        <w:t xml:space="preserve">the further case management hearing </w:t>
      </w:r>
      <w:r w:rsidR="003258F2">
        <w:t xml:space="preserve">regarding </w:t>
      </w:r>
      <w:r w:rsidR="000817F7">
        <w:t>D</w:t>
      </w:r>
      <w:r w:rsidR="003258F2">
        <w:t xml:space="preserve"> as </w:t>
      </w:r>
      <w:r w:rsidR="00BF1333">
        <w:t xml:space="preserve">referred to in [70] </w:t>
      </w:r>
      <w:r w:rsidR="00CE0B34">
        <w:t>above, the</w:t>
      </w:r>
      <w:r w:rsidR="00EA5E07">
        <w:t xml:space="preserve"> </w:t>
      </w:r>
      <w:r w:rsidR="00EB4693">
        <w:t xml:space="preserve">welfare hearing </w:t>
      </w:r>
      <w:r w:rsidR="00BF1333">
        <w:t xml:space="preserve">in which </w:t>
      </w:r>
      <w:r w:rsidR="000817F7">
        <w:t>H</w:t>
      </w:r>
      <w:r w:rsidR="00BF1333">
        <w:t xml:space="preserve"> seeks to resume care of </w:t>
      </w:r>
      <w:r w:rsidR="000817F7">
        <w:t>B</w:t>
      </w:r>
      <w:r w:rsidR="00BF1333">
        <w:t xml:space="preserve"> and </w:t>
      </w:r>
      <w:r w:rsidR="000817F7">
        <w:t>C</w:t>
      </w:r>
      <w:r w:rsidR="00BF1333">
        <w:t xml:space="preserve"> </w:t>
      </w:r>
      <w:r w:rsidR="003258F2">
        <w:t xml:space="preserve">should </w:t>
      </w:r>
      <w:r w:rsidR="00EB4693">
        <w:t>proceed</w:t>
      </w:r>
      <w:r w:rsidR="003258F2">
        <w:t xml:space="preserve"> with all due haste</w:t>
      </w:r>
      <w:r w:rsidR="00B0518D">
        <w:t xml:space="preserve">, and subject to </w:t>
      </w:r>
      <w:r w:rsidR="006B3D2D">
        <w:t>allocation by the Family Division Liaison Judge.</w:t>
      </w:r>
    </w:p>
    <w:p w14:paraId="6B2C576E" w14:textId="77777777" w:rsidR="006B3D2D" w:rsidRDefault="006B3D2D" w:rsidP="003B43A8">
      <w:pPr>
        <w:pStyle w:val="ListParagraph"/>
      </w:pPr>
    </w:p>
    <w:p w14:paraId="5444B6F9" w14:textId="78D83F1D" w:rsidR="006B3D2D" w:rsidRDefault="00315BFD" w:rsidP="003B43A8">
      <w:pPr>
        <w:rPr>
          <w:b/>
          <w:bCs/>
        </w:rPr>
      </w:pPr>
      <w:r>
        <w:rPr>
          <w:b/>
          <w:bCs/>
        </w:rPr>
        <w:t>Baker LJ:</w:t>
      </w:r>
    </w:p>
    <w:p w14:paraId="46A327BC" w14:textId="65E6F546" w:rsidR="00315BFD" w:rsidRDefault="00315BFD" w:rsidP="003B43A8">
      <w:pPr>
        <w:numPr>
          <w:ilvl w:val="0"/>
          <w:numId w:val="11"/>
        </w:numPr>
      </w:pPr>
      <w:r>
        <w:t xml:space="preserve"> </w:t>
      </w:r>
      <w:r w:rsidR="00C0252A">
        <w:t>For the reasons given by Macur LJ, I agree that the appeals in this case should be allowed with the directions proposed in paragraphs 70 and 77 of my Lady’s judgment.</w:t>
      </w:r>
    </w:p>
    <w:p w14:paraId="15BF2FC6" w14:textId="6B0E92A6" w:rsidR="00315BFD" w:rsidRDefault="00315BFD" w:rsidP="003B43A8"/>
    <w:p w14:paraId="291CEA5C" w14:textId="1290C4B8" w:rsidR="00315BFD" w:rsidRDefault="00315BFD" w:rsidP="003B43A8">
      <w:pPr>
        <w:rPr>
          <w:b/>
          <w:bCs/>
        </w:rPr>
      </w:pPr>
      <w:r>
        <w:rPr>
          <w:b/>
          <w:bCs/>
        </w:rPr>
        <w:t>Arnold LJ:</w:t>
      </w:r>
    </w:p>
    <w:p w14:paraId="792EA58B" w14:textId="47B762C9" w:rsidR="008A7187" w:rsidRDefault="000F5D31" w:rsidP="003B43A8">
      <w:pPr>
        <w:numPr>
          <w:ilvl w:val="0"/>
          <w:numId w:val="11"/>
        </w:numPr>
        <w:spacing w:after="240"/>
        <w:jc w:val="both"/>
      </w:pPr>
      <w:r>
        <w:t xml:space="preserve">I am grateful to Macur LJ for setting out the facts and issues in this troubling case. I agree that </w:t>
      </w:r>
      <w:r w:rsidR="000817F7">
        <w:t>H</w:t>
      </w:r>
      <w:r>
        <w:t>’s appeal should be allowed for the reasons Macur LJ gives</w:t>
      </w:r>
      <w:r w:rsidR="00970F6F">
        <w:t xml:space="preserve"> and have nothing to add</w:t>
      </w:r>
      <w:r>
        <w:t xml:space="preserve">. I </w:t>
      </w:r>
      <w:r w:rsidR="005F1081">
        <w:t xml:space="preserve">am also </w:t>
      </w:r>
      <w:r>
        <w:t>re</w:t>
      </w:r>
      <w:r w:rsidR="005F1081">
        <w:t>luctantly and narrowly persuaded</w:t>
      </w:r>
      <w:r>
        <w:t xml:space="preserve"> that </w:t>
      </w:r>
      <w:r w:rsidR="000817F7">
        <w:t>D</w:t>
      </w:r>
      <w:r>
        <w:t>’s appeal should be allowed</w:t>
      </w:r>
      <w:r w:rsidR="00134691">
        <w:t xml:space="preserve"> for the reasons Macur LJ gives</w:t>
      </w:r>
      <w:r>
        <w:t xml:space="preserve">. </w:t>
      </w:r>
    </w:p>
    <w:p w14:paraId="1856837A" w14:textId="5572C817" w:rsidR="008A7187" w:rsidRDefault="000B378B" w:rsidP="003B43A8">
      <w:pPr>
        <w:numPr>
          <w:ilvl w:val="0"/>
          <w:numId w:val="11"/>
        </w:numPr>
        <w:spacing w:after="240"/>
        <w:jc w:val="both"/>
      </w:pPr>
      <w:r>
        <w:t xml:space="preserve">There are </w:t>
      </w:r>
      <w:r w:rsidR="00BF3E62">
        <w:t xml:space="preserve">four </w:t>
      </w:r>
      <w:r>
        <w:t xml:space="preserve">reasons for </w:t>
      </w:r>
      <w:r w:rsidR="008D7699">
        <w:t>my hesitation</w:t>
      </w:r>
      <w:r w:rsidR="000F5D31">
        <w:t>.</w:t>
      </w:r>
      <w:r w:rsidR="00BF3E62">
        <w:t xml:space="preserve"> First, </w:t>
      </w:r>
      <w:r w:rsidR="006411DA">
        <w:t>the Recorder had the advantage of seeing and hearing the witnesses give evidence (albeit that</w:t>
      </w:r>
      <w:r w:rsidR="000817F7">
        <w:t xml:space="preserve"> A</w:t>
      </w:r>
      <w:r w:rsidR="00B72671">
        <w:t xml:space="preserve"> </w:t>
      </w:r>
      <w:r w:rsidR="006411DA">
        <w:t>was not cross-examined)</w:t>
      </w:r>
      <w:r w:rsidR="00096C34">
        <w:t xml:space="preserve"> over an eight day hearing</w:t>
      </w:r>
      <w:r w:rsidR="00D37F7E">
        <w:t>,</w:t>
      </w:r>
      <w:r w:rsidR="00096C34">
        <w:t xml:space="preserve"> and she </w:t>
      </w:r>
      <w:r w:rsidR="00AC1DD4">
        <w:t xml:space="preserve">delivered a careful judgment running </w:t>
      </w:r>
      <w:r w:rsidR="00AC1DD4">
        <w:lastRenderedPageBreak/>
        <w:t xml:space="preserve">to 188 paragraphs in which she </w:t>
      </w:r>
      <w:r w:rsidR="00BD5B63">
        <w:t>methodically analysed all the evidence in detail.</w:t>
      </w:r>
      <w:r w:rsidR="00AC1DD4">
        <w:t xml:space="preserve"> </w:t>
      </w:r>
      <w:r w:rsidR="00BD5B63">
        <w:t>Secondly</w:t>
      </w:r>
      <w:r w:rsidR="000F5D31">
        <w:t xml:space="preserve">, </w:t>
      </w:r>
      <w:r w:rsidR="000817F7">
        <w:t>D</w:t>
      </w:r>
      <w:r w:rsidR="000F5D31">
        <w:t xml:space="preserve"> does not allege that the Recorder made any error with respect to the first two reasons she gave</w:t>
      </w:r>
      <w:r w:rsidR="00BD5B63">
        <w:t xml:space="preserve"> for her conclusion</w:t>
      </w:r>
      <w:r w:rsidR="000F5D31">
        <w:t xml:space="preserve"> at [177]</w:t>
      </w:r>
      <w:r w:rsidR="00A052AD">
        <w:t xml:space="preserve"> (quoted in paragraph 68 above)</w:t>
      </w:r>
      <w:r w:rsidR="000F5D31">
        <w:t xml:space="preserve">, but only with respect to the third reason. </w:t>
      </w:r>
      <w:r w:rsidR="00D37F7E">
        <w:t>Third</w:t>
      </w:r>
      <w:r w:rsidR="000F5D31">
        <w:t xml:space="preserve">ly, no doubt </w:t>
      </w:r>
      <w:proofErr w:type="gramStart"/>
      <w:r w:rsidR="000F5D31">
        <w:t>as a consequence of</w:t>
      </w:r>
      <w:proofErr w:type="gramEnd"/>
      <w:r w:rsidR="000F5D31">
        <w:t xml:space="preserve"> the </w:t>
      </w:r>
      <w:r w:rsidR="00D37F7E">
        <w:t>previous</w:t>
      </w:r>
      <w:r w:rsidR="000F5D31">
        <w:t xml:space="preserve"> point, </w:t>
      </w:r>
      <w:r w:rsidR="000817F7">
        <w:t>D</w:t>
      </w:r>
      <w:r w:rsidR="000F5D31">
        <w:t xml:space="preserve"> does not suggest that this Court should reverse the finding made by the Recorder, but only that it should order that the issue be re-heard. </w:t>
      </w:r>
      <w:r w:rsidR="00815FBA">
        <w:t>Fourth</w:t>
      </w:r>
      <w:r w:rsidR="000F5D31">
        <w:t>ly, it is not suggested that any fresh evidence will be available at such a re-hearing. It follows that the court tasked with carrying out such a re-hearing w</w:t>
      </w:r>
      <w:r w:rsidR="000214D1">
        <w:t>ill</w:t>
      </w:r>
      <w:r w:rsidR="000F5D31">
        <w:t xml:space="preserve"> </w:t>
      </w:r>
      <w:r w:rsidR="00A42DA8">
        <w:t xml:space="preserve">be </w:t>
      </w:r>
      <w:r w:rsidR="000F5D31">
        <w:t>faced with the precisely the same question of whether to believe</w:t>
      </w:r>
      <w:r w:rsidR="000817F7">
        <w:t xml:space="preserve"> A</w:t>
      </w:r>
      <w:r w:rsidR="00B72671">
        <w:t xml:space="preserve"> </w:t>
      </w:r>
      <w:r w:rsidR="000F5D31">
        <w:t xml:space="preserve">or </w:t>
      </w:r>
      <w:r w:rsidR="000817F7">
        <w:t>D</w:t>
      </w:r>
      <w:r w:rsidR="000F5D31">
        <w:t xml:space="preserve">. </w:t>
      </w:r>
    </w:p>
    <w:p w14:paraId="1EE559CF" w14:textId="77777777" w:rsidR="008A7187" w:rsidRDefault="00631B72" w:rsidP="003B43A8">
      <w:pPr>
        <w:numPr>
          <w:ilvl w:val="0"/>
          <w:numId w:val="11"/>
        </w:numPr>
        <w:spacing w:after="240"/>
        <w:jc w:val="both"/>
      </w:pPr>
      <w:r>
        <w:t>As my Lady has explained, the problem with the Recorder’s judgment is what she said at [170]-</w:t>
      </w:r>
      <w:r w:rsidR="002A343A">
        <w:t>[</w:t>
      </w:r>
      <w:r w:rsidR="00290D6A">
        <w:t xml:space="preserve">174]. </w:t>
      </w:r>
    </w:p>
    <w:p w14:paraId="1E28E059" w14:textId="77777777" w:rsidR="008A7187" w:rsidRDefault="00290D6A" w:rsidP="003B43A8">
      <w:pPr>
        <w:numPr>
          <w:ilvl w:val="0"/>
          <w:numId w:val="11"/>
        </w:numPr>
        <w:spacing w:after="240"/>
        <w:jc w:val="both"/>
      </w:pPr>
      <w:r>
        <w:t>T</w:t>
      </w:r>
      <w:r w:rsidR="000F5D31">
        <w:t>he first sentence of [170] is incomprehensible. It may be that some words were accidentally omitted, but it would be wrong for this Court to speculate as to what the Recorder meant to say. She ought to have been asked to clarify this sentence, but that did not happen. In those circumstances, I do not consider that the incomprehensibility of this sentence justif</w:t>
      </w:r>
      <w:r w:rsidR="007F6669">
        <w:t>ies</w:t>
      </w:r>
      <w:r w:rsidR="000F5D31">
        <w:t xml:space="preserve"> </w:t>
      </w:r>
      <w:r w:rsidR="00DF1045">
        <w:t xml:space="preserve">interfering </w:t>
      </w:r>
      <w:r w:rsidR="00E95B66">
        <w:t xml:space="preserve">with </w:t>
      </w:r>
      <w:r w:rsidR="002A343A">
        <w:t>the Recorder</w:t>
      </w:r>
      <w:r w:rsidR="007F6669">
        <w:t xml:space="preserve">’s </w:t>
      </w:r>
      <w:r w:rsidR="00E95B66">
        <w:t>finding</w:t>
      </w:r>
      <w:r w:rsidR="007F6669">
        <w:t>s</w:t>
      </w:r>
      <w:r w:rsidR="000F5D31">
        <w:t>.</w:t>
      </w:r>
    </w:p>
    <w:p w14:paraId="67026B07" w14:textId="6ACF3426" w:rsidR="008A7187" w:rsidRDefault="002A343A" w:rsidP="003B43A8">
      <w:pPr>
        <w:numPr>
          <w:ilvl w:val="0"/>
          <w:numId w:val="11"/>
        </w:numPr>
        <w:spacing w:after="240"/>
        <w:jc w:val="both"/>
      </w:pPr>
      <w:r>
        <w:t>The second sentence of [170</w:t>
      </w:r>
      <w:r w:rsidR="007F6669">
        <w:t xml:space="preserve">], however, is a clear statement that </w:t>
      </w:r>
      <w:r w:rsidR="00272466">
        <w:t>“there are four considerations which lead me towards the conclusion that the only explanation that exists for his lies is guilt”.</w:t>
      </w:r>
      <w:r w:rsidR="0030788A">
        <w:t xml:space="preserve"> </w:t>
      </w:r>
      <w:r w:rsidR="000749FC">
        <w:t>As my Lady has explained, t</w:t>
      </w:r>
      <w:r w:rsidR="000F5D31">
        <w:t xml:space="preserve">he four considerations identified by the Recorder at [171]-[174] (quoted in paragraph 28 above) do not justify </w:t>
      </w:r>
      <w:r w:rsidR="0030788A">
        <w:t xml:space="preserve">this </w:t>
      </w:r>
      <w:r w:rsidR="000F5D31">
        <w:t xml:space="preserve">conclusion. The first is a pure question of demeanour. The second treats the wording </w:t>
      </w:r>
      <w:r w:rsidR="000817F7">
        <w:t>D</w:t>
      </w:r>
      <w:r w:rsidR="000F5D31">
        <w:t xml:space="preserve"> used in his denial as having a significance which it cannot bear. The third is speculative. The fourth ignores his denial in the absence of a finding that that denial was a lie.</w:t>
      </w:r>
      <w:r w:rsidR="00094EBF">
        <w:t xml:space="preserve"> </w:t>
      </w:r>
      <w:r w:rsidR="00787A76">
        <w:t xml:space="preserve">Moreover, </w:t>
      </w:r>
      <w:r w:rsidR="00DC50F0">
        <w:t xml:space="preserve">there is no logical connection between these considerations and the conclusion that the five lies that the Recorder </w:t>
      </w:r>
      <w:r w:rsidR="000D44A4">
        <w:t xml:space="preserve">found </w:t>
      </w:r>
      <w:r w:rsidR="000817F7">
        <w:t>D</w:t>
      </w:r>
      <w:r w:rsidR="000D44A4">
        <w:t xml:space="preserve"> had told in his evidence were indicative of guilt</w:t>
      </w:r>
      <w:r w:rsidR="00C40C4D">
        <w:t>.</w:t>
      </w:r>
      <w:r w:rsidR="00094EBF">
        <w:t xml:space="preserve">  </w:t>
      </w:r>
    </w:p>
    <w:p w14:paraId="54A2DE10" w14:textId="5771D267" w:rsidR="00277F79" w:rsidRDefault="000F5D31" w:rsidP="003B43A8">
      <w:pPr>
        <w:numPr>
          <w:ilvl w:val="0"/>
          <w:numId w:val="11"/>
        </w:numPr>
        <w:spacing w:after="240"/>
        <w:jc w:val="both"/>
      </w:pPr>
      <w:r>
        <w:t>If [170]-[174] were excised from the Recorder’s judgment, it would be unassailable.</w:t>
      </w:r>
      <w:r w:rsidR="007617E5">
        <w:t xml:space="preserve"> Does the inclusion of these paragraphs taint the rest of the Recorder’s reasoning?</w:t>
      </w:r>
      <w:r>
        <w:t xml:space="preserve"> </w:t>
      </w:r>
      <w:r w:rsidR="006239ED">
        <w:t>The argument for th</w:t>
      </w:r>
      <w:r w:rsidR="007617E5">
        <w:t xml:space="preserve">e </w:t>
      </w:r>
      <w:r w:rsidR="00076AFE">
        <w:t>l</w:t>
      </w:r>
      <w:r w:rsidR="007617E5">
        <w:t xml:space="preserve">ocal authority is that </w:t>
      </w:r>
      <w:r w:rsidR="00362BD2">
        <w:t xml:space="preserve">it </w:t>
      </w:r>
      <w:r w:rsidR="007617E5">
        <w:t>does no</w:t>
      </w:r>
      <w:r>
        <w:t>t</w:t>
      </w:r>
      <w:r w:rsidR="00B60D78">
        <w:t>:</w:t>
      </w:r>
      <w:r>
        <w:t xml:space="preserve"> </w:t>
      </w:r>
      <w:r w:rsidR="00B60D78">
        <w:t>t</w:t>
      </w:r>
      <w:r>
        <w:t xml:space="preserve">he Recorder gave two solid reasons </w:t>
      </w:r>
      <w:r w:rsidR="00344AC4">
        <w:t xml:space="preserve">at [177] </w:t>
      </w:r>
      <w:r>
        <w:t xml:space="preserve">for accepting </w:t>
      </w:r>
      <w:r w:rsidR="000817F7">
        <w:t>A’s</w:t>
      </w:r>
      <w:r>
        <w:t xml:space="preserve"> evidence which are not challenged</w:t>
      </w:r>
      <w:r w:rsidR="00B60D78">
        <w:t>;</w:t>
      </w:r>
      <w:r w:rsidR="000552EF">
        <w:t xml:space="preserve"> and, h</w:t>
      </w:r>
      <w:r>
        <w:t>aving regard to the five lies she found</w:t>
      </w:r>
      <w:r w:rsidR="00210F8A">
        <w:t xml:space="preserve"> </w:t>
      </w:r>
      <w:r w:rsidR="000817F7">
        <w:t>D</w:t>
      </w:r>
      <w:r w:rsidR="00210F8A">
        <w:t xml:space="preserve"> had told</w:t>
      </w:r>
      <w:r>
        <w:t xml:space="preserve">, her third reason stands up even </w:t>
      </w:r>
      <w:r w:rsidR="00B60D78">
        <w:t>if</w:t>
      </w:r>
      <w:r>
        <w:t xml:space="preserve"> she was wrong to regard it as supported by the four considerations set out in [171]-[174].</w:t>
      </w:r>
    </w:p>
    <w:p w14:paraId="56D77320" w14:textId="08839B28" w:rsidR="00315BFD" w:rsidRPr="002E44A5" w:rsidRDefault="002E44A5" w:rsidP="003B43A8">
      <w:pPr>
        <w:numPr>
          <w:ilvl w:val="0"/>
          <w:numId w:val="11"/>
        </w:numPr>
        <w:spacing w:after="240"/>
        <w:jc w:val="both"/>
      </w:pPr>
      <w:r w:rsidRPr="002E44A5">
        <w:t xml:space="preserve">Although </w:t>
      </w:r>
      <w:r w:rsidR="00C258AD">
        <w:t xml:space="preserve">I have waivered, </w:t>
      </w:r>
      <w:r w:rsidR="00021E0B">
        <w:t>I have ultimately concluded that I do not accept this argument</w:t>
      </w:r>
      <w:r w:rsidR="000D50C4">
        <w:t xml:space="preserve"> because one cannot get away from the fact that the Recorder expressly stated in [170] </w:t>
      </w:r>
      <w:r w:rsidR="007850CD">
        <w:t xml:space="preserve">that it was the four considerations listed at [171]-[174] </w:t>
      </w:r>
      <w:r w:rsidR="00B830B8">
        <w:t xml:space="preserve">which satisfied her that </w:t>
      </w:r>
      <w:r w:rsidR="000817F7">
        <w:t>D</w:t>
      </w:r>
      <w:r w:rsidR="00AB085A">
        <w:t>’s</w:t>
      </w:r>
      <w:r w:rsidR="00B830B8">
        <w:t xml:space="preserve"> lies</w:t>
      </w:r>
      <w:r w:rsidR="00AB085A">
        <w:t xml:space="preserve"> were only consistent with guilt</w:t>
      </w:r>
      <w:r w:rsidR="00210F8A">
        <w:t>.</w:t>
      </w:r>
      <w:r w:rsidR="00B830B8">
        <w:t xml:space="preserve"> </w:t>
      </w:r>
      <w:r w:rsidR="00CC00EB">
        <w:t xml:space="preserve">Regrettably, therefore, the </w:t>
      </w:r>
      <w:r w:rsidR="00E2307F">
        <w:t>issue must be re-heard.</w:t>
      </w:r>
      <w:r w:rsidR="00021E0B">
        <w:t xml:space="preserve"> </w:t>
      </w:r>
    </w:p>
    <w:p w14:paraId="33BB80B4" w14:textId="77777777" w:rsidR="0051115A" w:rsidRDefault="0051115A" w:rsidP="003B43A8">
      <w:pPr>
        <w:pStyle w:val="ListParagraph"/>
      </w:pPr>
    </w:p>
    <w:p w14:paraId="7AF8C257" w14:textId="7901E753" w:rsidR="00B96B4D" w:rsidRPr="00023FDB" w:rsidRDefault="00B96B4D" w:rsidP="003B43A8">
      <w:pPr>
        <w:ind w:left="927"/>
        <w:rPr>
          <w:i/>
          <w:iCs/>
        </w:rPr>
      </w:pPr>
    </w:p>
    <w:p w14:paraId="34447CD7" w14:textId="77777777" w:rsidR="00B96B4D" w:rsidRDefault="00B96B4D" w:rsidP="003B43A8">
      <w:pPr>
        <w:ind w:left="720"/>
      </w:pPr>
    </w:p>
    <w:p w14:paraId="6B60AF91" w14:textId="77777777" w:rsidR="00C439A3" w:rsidRDefault="00C439A3" w:rsidP="003B43A8">
      <w:pPr>
        <w:pStyle w:val="ParaLevel1"/>
        <w:numPr>
          <w:ilvl w:val="0"/>
          <w:numId w:val="0"/>
        </w:numPr>
        <w:ind w:left="360"/>
      </w:pPr>
    </w:p>
    <w:sectPr w:rsidR="00C439A3" w:rsidSect="003B43A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DCAD8" w14:textId="77777777" w:rsidR="003C7250" w:rsidRDefault="003C7250">
      <w:r>
        <w:separator/>
      </w:r>
    </w:p>
  </w:endnote>
  <w:endnote w:type="continuationSeparator" w:id="0">
    <w:p w14:paraId="65422D82" w14:textId="77777777" w:rsidR="003C7250" w:rsidRDefault="003C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039D" w14:textId="77777777" w:rsidR="003B43A8" w:rsidRDefault="003B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3F78"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2B50" w14:textId="77777777" w:rsidR="003B43A8" w:rsidRDefault="003B4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3BA5" w14:textId="77777777" w:rsidR="00C439A3" w:rsidRPr="003B43A8" w:rsidRDefault="00C439A3" w:rsidP="003B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A3573" w14:textId="77777777" w:rsidR="003C7250" w:rsidRDefault="003C7250">
      <w:r>
        <w:separator/>
      </w:r>
    </w:p>
  </w:footnote>
  <w:footnote w:type="continuationSeparator" w:id="0">
    <w:p w14:paraId="3537C874" w14:textId="77777777" w:rsidR="003C7250" w:rsidRDefault="003C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A2FF" w14:textId="77777777" w:rsidR="003B43A8" w:rsidRDefault="003B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C3E2" w14:textId="77777777" w:rsidR="003B43A8" w:rsidRDefault="003B4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8E87" w14:textId="77777777" w:rsidR="003B43A8" w:rsidRDefault="003B4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69B5F366" w14:textId="77777777">
      <w:tc>
        <w:tcPr>
          <w:tcW w:w="4622" w:type="dxa"/>
        </w:tcPr>
        <w:p w14:paraId="70E0EC0D" w14:textId="01806E68" w:rsidR="00C439A3" w:rsidRPr="003B43A8" w:rsidRDefault="003B43A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FCCAA80"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447767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4818"/>
        </w:tabs>
        <w:ind w:left="4818" w:hanging="360"/>
      </w:pPr>
    </w:lvl>
  </w:abstractNum>
  <w:abstractNum w:abstractNumId="1" w15:restartNumberingAfterBreak="0">
    <w:nsid w:val="0CDA34CD"/>
    <w:multiLevelType w:val="multilevel"/>
    <w:tmpl w:val="320A1776"/>
    <w:lvl w:ilvl="0">
      <w:start w:val="1"/>
      <w:numFmt w:val="decimal"/>
      <w:lvlText w:val="%1."/>
      <w:lvlJc w:val="left"/>
      <w:pPr>
        <w:ind w:left="1080" w:hanging="360"/>
      </w:pPr>
      <w:rPr>
        <w:rFonts w:ascii="TimesNewRoman" w:eastAsia="Times New Roman" w:hAnsi="TimesNewRoman" w:cs="TimesNewRoman"/>
        <w:i w:val="0"/>
        <w:iCs w:val="0"/>
      </w:rPr>
    </w:lvl>
    <w:lvl w:ilvl="1">
      <w:start w:val="1"/>
      <w:numFmt w:val="lowerLetter"/>
      <w:lvlText w:val="%2)"/>
      <w:lvlJc w:val="left"/>
      <w:pPr>
        <w:ind w:left="1593" w:hanging="360"/>
      </w:pPr>
    </w:lvl>
    <w:lvl w:ilvl="2">
      <w:start w:val="1"/>
      <w:numFmt w:val="lowerRoman"/>
      <w:lvlText w:val="%3)"/>
      <w:lvlJc w:val="left"/>
      <w:pPr>
        <w:ind w:left="1953" w:hanging="360"/>
      </w:pPr>
    </w:lvl>
    <w:lvl w:ilvl="3">
      <w:start w:val="1"/>
      <w:numFmt w:val="decimal"/>
      <w:lvlText w:val="(%4)"/>
      <w:lvlJc w:val="left"/>
      <w:pPr>
        <w:ind w:left="2313" w:hanging="360"/>
      </w:pPr>
    </w:lvl>
    <w:lvl w:ilvl="4">
      <w:start w:val="1"/>
      <w:numFmt w:val="lowerLetter"/>
      <w:lvlText w:val="(%5)"/>
      <w:lvlJc w:val="left"/>
      <w:pPr>
        <w:ind w:left="2673" w:hanging="360"/>
      </w:pPr>
    </w:lvl>
    <w:lvl w:ilvl="5">
      <w:start w:val="1"/>
      <w:numFmt w:val="lowerRoman"/>
      <w:lvlText w:val="(%6)"/>
      <w:lvlJc w:val="left"/>
      <w:pPr>
        <w:ind w:left="3033" w:hanging="360"/>
      </w:pPr>
    </w:lvl>
    <w:lvl w:ilvl="6">
      <w:start w:val="1"/>
      <w:numFmt w:val="decimal"/>
      <w:lvlText w:val="%7."/>
      <w:lvlJc w:val="left"/>
      <w:pPr>
        <w:ind w:left="3393" w:hanging="360"/>
      </w:pPr>
    </w:lvl>
    <w:lvl w:ilvl="7">
      <w:start w:val="1"/>
      <w:numFmt w:val="lowerLetter"/>
      <w:lvlText w:val="%8."/>
      <w:lvlJc w:val="left"/>
      <w:pPr>
        <w:ind w:left="3753" w:hanging="360"/>
      </w:pPr>
    </w:lvl>
    <w:lvl w:ilvl="8">
      <w:start w:val="1"/>
      <w:numFmt w:val="lowerRoman"/>
      <w:lvlText w:val="%9."/>
      <w:lvlJc w:val="left"/>
      <w:pPr>
        <w:ind w:left="4113" w:hanging="360"/>
      </w:pPr>
    </w:lvl>
  </w:abstractNum>
  <w:abstractNum w:abstractNumId="2" w15:restartNumberingAfterBreak="0">
    <w:nsid w:val="1E8F0648"/>
    <w:multiLevelType w:val="hybridMultilevel"/>
    <w:tmpl w:val="5852B496"/>
    <w:lvl w:ilvl="0" w:tplc="C7520A4C">
      <w:start w:val="1"/>
      <w:numFmt w:val="decimal"/>
      <w:lvlText w:val="%1."/>
      <w:lvlJc w:val="left"/>
      <w:pPr>
        <w:ind w:left="927" w:hanging="360"/>
      </w:pPr>
      <w:rPr>
        <w:b w:val="0"/>
        <w:bCs/>
        <w:i w:val="0"/>
        <w:iCs w:val="0"/>
      </w:rPr>
    </w:lvl>
    <w:lvl w:ilvl="1" w:tplc="E4BC9734">
      <w:start w:val="1"/>
      <w:numFmt w:val="lowerRoman"/>
      <w:lvlText w:val="%2."/>
      <w:lvlJc w:val="righ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87A39"/>
    <w:multiLevelType w:val="hybridMultilevel"/>
    <w:tmpl w:val="CA4088F8"/>
    <w:lvl w:ilvl="0" w:tplc="CF208012">
      <w:start w:val="160"/>
      <w:numFmt w:val="decimal"/>
      <w:lvlText w:val="%1."/>
      <w:lvlJc w:val="left"/>
      <w:pPr>
        <w:ind w:left="1838" w:hanging="4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34BA1490"/>
    <w:multiLevelType w:val="hybridMultilevel"/>
    <w:tmpl w:val="30DCE576"/>
    <w:lvl w:ilvl="0" w:tplc="30D268A0">
      <w:start w:val="160"/>
      <w:numFmt w:val="decimal"/>
      <w:lvlText w:val="%1."/>
      <w:lvlJc w:val="left"/>
      <w:pPr>
        <w:ind w:left="1412" w:hanging="42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5" w15:restartNumberingAfterBreak="0">
    <w:nsid w:val="41936EA7"/>
    <w:multiLevelType w:val="hybridMultilevel"/>
    <w:tmpl w:val="295C3792"/>
    <w:lvl w:ilvl="0" w:tplc="3BC08570">
      <w:start w:val="1"/>
      <w:numFmt w:val="decimal"/>
      <w:lvlText w:val="%1."/>
      <w:lvlJc w:val="left"/>
      <w:pPr>
        <w:ind w:left="927" w:hanging="360"/>
      </w:pPr>
      <w:rPr>
        <w:b w:val="0"/>
        <w:bCs/>
        <w:i w:val="0"/>
        <w:iCs w:val="0"/>
      </w:rPr>
    </w:lvl>
    <w:lvl w:ilvl="1" w:tplc="E4BC9734">
      <w:start w:val="1"/>
      <w:numFmt w:val="lowerRoman"/>
      <w:lvlText w:val="%2."/>
      <w:lvlJc w:val="righ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44748"/>
    <w:multiLevelType w:val="multilevel"/>
    <w:tmpl w:val="45CC3318"/>
    <w:lvl w:ilvl="0">
      <w:start w:val="10"/>
      <w:numFmt w:val="decimal"/>
      <w:lvlText w:val="%1)"/>
      <w:lvlJc w:val="left"/>
      <w:pPr>
        <w:ind w:left="720" w:hanging="360"/>
      </w:pPr>
      <w:rPr>
        <w:rFonts w:hint="default"/>
        <w:i/>
        <w:iCs/>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231612B"/>
    <w:multiLevelType w:val="hybridMultilevel"/>
    <w:tmpl w:val="295C3792"/>
    <w:lvl w:ilvl="0" w:tplc="3BC08570">
      <w:start w:val="1"/>
      <w:numFmt w:val="decimal"/>
      <w:lvlText w:val="%1."/>
      <w:lvlJc w:val="left"/>
      <w:pPr>
        <w:ind w:left="927" w:hanging="360"/>
      </w:pPr>
      <w:rPr>
        <w:b w:val="0"/>
        <w:bCs/>
        <w:i w:val="0"/>
        <w:iCs w:val="0"/>
      </w:rPr>
    </w:lvl>
    <w:lvl w:ilvl="1" w:tplc="E4BC9734">
      <w:start w:val="1"/>
      <w:numFmt w:val="lowerRoman"/>
      <w:lvlText w:val="%2."/>
      <w:lvlJc w:val="righ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7175DF"/>
    <w:multiLevelType w:val="hybridMultilevel"/>
    <w:tmpl w:val="6C7C34A8"/>
    <w:lvl w:ilvl="0" w:tplc="A5F66EF6">
      <w:start w:val="160"/>
      <w:numFmt w:val="decimal"/>
      <w:lvlText w:val="%1."/>
      <w:lvlJc w:val="left"/>
      <w:pPr>
        <w:ind w:left="1837" w:hanging="42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9" w15:restartNumberingAfterBreak="0">
    <w:nsid w:val="6E725FD7"/>
    <w:multiLevelType w:val="hybridMultilevel"/>
    <w:tmpl w:val="EDB6196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12C3A"/>
    <w:multiLevelType w:val="hybridMultilevel"/>
    <w:tmpl w:val="295C3792"/>
    <w:lvl w:ilvl="0" w:tplc="3BC08570">
      <w:start w:val="1"/>
      <w:numFmt w:val="decimal"/>
      <w:lvlText w:val="%1."/>
      <w:lvlJc w:val="left"/>
      <w:pPr>
        <w:ind w:left="927" w:hanging="360"/>
      </w:pPr>
      <w:rPr>
        <w:b w:val="0"/>
        <w:bCs/>
        <w:i w:val="0"/>
        <w:iCs w:val="0"/>
      </w:rPr>
    </w:lvl>
    <w:lvl w:ilvl="1" w:tplc="E4BC9734">
      <w:start w:val="1"/>
      <w:numFmt w:val="lowerRoman"/>
      <w:lvlText w:val="%2."/>
      <w:lvlJc w:val="righ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559"/>
        </w:tabs>
        <w:ind w:left="1559"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2"/>
  </w:num>
  <w:num w:numId="12">
    <w:abstractNumId w:val="1"/>
  </w:num>
  <w:num w:numId="13">
    <w:abstractNumId w:val="6"/>
  </w:num>
  <w:num w:numId="14">
    <w:abstractNumId w:val="9"/>
  </w:num>
  <w:num w:numId="15">
    <w:abstractNumId w:val="3"/>
  </w:num>
  <w:num w:numId="16">
    <w:abstractNumId w:val="4"/>
  </w:num>
  <w:num w:numId="17">
    <w:abstractNumId w:val="8"/>
  </w:num>
  <w:num w:numId="18">
    <w:abstractNumId w:val="10"/>
  </w:num>
  <w:num w:numId="19">
    <w:abstractNumId w:val="5"/>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30"/>
    <w:rsid w:val="00000739"/>
    <w:rsid w:val="0000141D"/>
    <w:rsid w:val="00001610"/>
    <w:rsid w:val="000025E5"/>
    <w:rsid w:val="00002883"/>
    <w:rsid w:val="0000352E"/>
    <w:rsid w:val="000043D0"/>
    <w:rsid w:val="000064F2"/>
    <w:rsid w:val="00006B83"/>
    <w:rsid w:val="00006CB3"/>
    <w:rsid w:val="000074FC"/>
    <w:rsid w:val="00010324"/>
    <w:rsid w:val="00010475"/>
    <w:rsid w:val="00010BD4"/>
    <w:rsid w:val="0001138C"/>
    <w:rsid w:val="0001156A"/>
    <w:rsid w:val="000116BD"/>
    <w:rsid w:val="0001234D"/>
    <w:rsid w:val="0001341B"/>
    <w:rsid w:val="000138C0"/>
    <w:rsid w:val="00014286"/>
    <w:rsid w:val="00014967"/>
    <w:rsid w:val="000166D2"/>
    <w:rsid w:val="00016C1E"/>
    <w:rsid w:val="000205CC"/>
    <w:rsid w:val="00020FCA"/>
    <w:rsid w:val="000214D1"/>
    <w:rsid w:val="00021AEA"/>
    <w:rsid w:val="00021BE0"/>
    <w:rsid w:val="00021CF0"/>
    <w:rsid w:val="00021E0B"/>
    <w:rsid w:val="00022469"/>
    <w:rsid w:val="000231C8"/>
    <w:rsid w:val="000231CE"/>
    <w:rsid w:val="00023FDB"/>
    <w:rsid w:val="00025EBA"/>
    <w:rsid w:val="000260B2"/>
    <w:rsid w:val="00026A56"/>
    <w:rsid w:val="00027446"/>
    <w:rsid w:val="00027914"/>
    <w:rsid w:val="000301CA"/>
    <w:rsid w:val="00031CE6"/>
    <w:rsid w:val="00032423"/>
    <w:rsid w:val="0003323A"/>
    <w:rsid w:val="00033CB1"/>
    <w:rsid w:val="000344E5"/>
    <w:rsid w:val="0003450C"/>
    <w:rsid w:val="00034B28"/>
    <w:rsid w:val="00034CF1"/>
    <w:rsid w:val="0003570E"/>
    <w:rsid w:val="00035F08"/>
    <w:rsid w:val="00037CE7"/>
    <w:rsid w:val="000410EE"/>
    <w:rsid w:val="0004237A"/>
    <w:rsid w:val="000426C0"/>
    <w:rsid w:val="00042AF7"/>
    <w:rsid w:val="00043421"/>
    <w:rsid w:val="00043BED"/>
    <w:rsid w:val="00043F87"/>
    <w:rsid w:val="00044E71"/>
    <w:rsid w:val="00047735"/>
    <w:rsid w:val="00050A60"/>
    <w:rsid w:val="00051752"/>
    <w:rsid w:val="00051D7A"/>
    <w:rsid w:val="0005235B"/>
    <w:rsid w:val="000526F5"/>
    <w:rsid w:val="000530ED"/>
    <w:rsid w:val="00053765"/>
    <w:rsid w:val="00053AB4"/>
    <w:rsid w:val="00053C7E"/>
    <w:rsid w:val="000547FD"/>
    <w:rsid w:val="000551B5"/>
    <w:rsid w:val="000552EF"/>
    <w:rsid w:val="000557A1"/>
    <w:rsid w:val="000558C0"/>
    <w:rsid w:val="00056103"/>
    <w:rsid w:val="000571DD"/>
    <w:rsid w:val="00057F20"/>
    <w:rsid w:val="0006008A"/>
    <w:rsid w:val="000610CD"/>
    <w:rsid w:val="000617F8"/>
    <w:rsid w:val="00062B4C"/>
    <w:rsid w:val="00063479"/>
    <w:rsid w:val="00063CD8"/>
    <w:rsid w:val="000651DC"/>
    <w:rsid w:val="0006522F"/>
    <w:rsid w:val="000657BE"/>
    <w:rsid w:val="00065B05"/>
    <w:rsid w:val="00065C5A"/>
    <w:rsid w:val="000661DF"/>
    <w:rsid w:val="000668D3"/>
    <w:rsid w:val="0006719A"/>
    <w:rsid w:val="00070A24"/>
    <w:rsid w:val="0007105B"/>
    <w:rsid w:val="0007117C"/>
    <w:rsid w:val="000712A5"/>
    <w:rsid w:val="00071991"/>
    <w:rsid w:val="0007208E"/>
    <w:rsid w:val="00072351"/>
    <w:rsid w:val="000725C9"/>
    <w:rsid w:val="00072F47"/>
    <w:rsid w:val="0007363C"/>
    <w:rsid w:val="00073E79"/>
    <w:rsid w:val="000749FC"/>
    <w:rsid w:val="00074F07"/>
    <w:rsid w:val="000755A4"/>
    <w:rsid w:val="00075813"/>
    <w:rsid w:val="00076AFE"/>
    <w:rsid w:val="0007727B"/>
    <w:rsid w:val="00080D6B"/>
    <w:rsid w:val="00081032"/>
    <w:rsid w:val="000817F7"/>
    <w:rsid w:val="0008180E"/>
    <w:rsid w:val="00082A5A"/>
    <w:rsid w:val="000835DF"/>
    <w:rsid w:val="00083601"/>
    <w:rsid w:val="00083A6F"/>
    <w:rsid w:val="00083EA1"/>
    <w:rsid w:val="00084030"/>
    <w:rsid w:val="00084C3A"/>
    <w:rsid w:val="00085EBD"/>
    <w:rsid w:val="0008613A"/>
    <w:rsid w:val="000872E7"/>
    <w:rsid w:val="000877E4"/>
    <w:rsid w:val="0009020A"/>
    <w:rsid w:val="00090FA4"/>
    <w:rsid w:val="0009121D"/>
    <w:rsid w:val="000916E4"/>
    <w:rsid w:val="000918F9"/>
    <w:rsid w:val="0009294D"/>
    <w:rsid w:val="00092C98"/>
    <w:rsid w:val="00092DE7"/>
    <w:rsid w:val="000944E1"/>
    <w:rsid w:val="000948D1"/>
    <w:rsid w:val="00094EBF"/>
    <w:rsid w:val="0009511A"/>
    <w:rsid w:val="000957EB"/>
    <w:rsid w:val="00095B0E"/>
    <w:rsid w:val="00095D76"/>
    <w:rsid w:val="00095ECB"/>
    <w:rsid w:val="00096C34"/>
    <w:rsid w:val="00097A05"/>
    <w:rsid w:val="00097B47"/>
    <w:rsid w:val="000A067B"/>
    <w:rsid w:val="000A0A34"/>
    <w:rsid w:val="000A18D4"/>
    <w:rsid w:val="000A1DBD"/>
    <w:rsid w:val="000A1FAA"/>
    <w:rsid w:val="000A2D2D"/>
    <w:rsid w:val="000A31A8"/>
    <w:rsid w:val="000A3873"/>
    <w:rsid w:val="000A47D0"/>
    <w:rsid w:val="000A4849"/>
    <w:rsid w:val="000A4BB7"/>
    <w:rsid w:val="000A4E0A"/>
    <w:rsid w:val="000A514F"/>
    <w:rsid w:val="000A5807"/>
    <w:rsid w:val="000A58D7"/>
    <w:rsid w:val="000A6474"/>
    <w:rsid w:val="000A6610"/>
    <w:rsid w:val="000A7B13"/>
    <w:rsid w:val="000B093C"/>
    <w:rsid w:val="000B0BD9"/>
    <w:rsid w:val="000B29D5"/>
    <w:rsid w:val="000B2E58"/>
    <w:rsid w:val="000B3669"/>
    <w:rsid w:val="000B378B"/>
    <w:rsid w:val="000B3DD3"/>
    <w:rsid w:val="000B3EAC"/>
    <w:rsid w:val="000B4192"/>
    <w:rsid w:val="000B507A"/>
    <w:rsid w:val="000B628E"/>
    <w:rsid w:val="000B70AD"/>
    <w:rsid w:val="000B739C"/>
    <w:rsid w:val="000B7EB4"/>
    <w:rsid w:val="000C0125"/>
    <w:rsid w:val="000C2334"/>
    <w:rsid w:val="000C274B"/>
    <w:rsid w:val="000C2F37"/>
    <w:rsid w:val="000C4F1C"/>
    <w:rsid w:val="000C56A3"/>
    <w:rsid w:val="000C581F"/>
    <w:rsid w:val="000C5FB6"/>
    <w:rsid w:val="000C6689"/>
    <w:rsid w:val="000C6A58"/>
    <w:rsid w:val="000C7F33"/>
    <w:rsid w:val="000D03C0"/>
    <w:rsid w:val="000D0EE8"/>
    <w:rsid w:val="000D0FFD"/>
    <w:rsid w:val="000D14C9"/>
    <w:rsid w:val="000D2692"/>
    <w:rsid w:val="000D35DE"/>
    <w:rsid w:val="000D3DB3"/>
    <w:rsid w:val="000D44A4"/>
    <w:rsid w:val="000D458E"/>
    <w:rsid w:val="000D4C69"/>
    <w:rsid w:val="000D50C4"/>
    <w:rsid w:val="000D545E"/>
    <w:rsid w:val="000E048D"/>
    <w:rsid w:val="000E0C31"/>
    <w:rsid w:val="000E1D58"/>
    <w:rsid w:val="000E3775"/>
    <w:rsid w:val="000E45D1"/>
    <w:rsid w:val="000E45FB"/>
    <w:rsid w:val="000E48FE"/>
    <w:rsid w:val="000E4B9D"/>
    <w:rsid w:val="000E5004"/>
    <w:rsid w:val="000E51C6"/>
    <w:rsid w:val="000E6354"/>
    <w:rsid w:val="000E78D0"/>
    <w:rsid w:val="000F02DE"/>
    <w:rsid w:val="000F0969"/>
    <w:rsid w:val="000F0FDD"/>
    <w:rsid w:val="000F247B"/>
    <w:rsid w:val="000F249E"/>
    <w:rsid w:val="000F25BD"/>
    <w:rsid w:val="000F28F6"/>
    <w:rsid w:val="000F31B0"/>
    <w:rsid w:val="000F3DD8"/>
    <w:rsid w:val="000F499B"/>
    <w:rsid w:val="000F4CB9"/>
    <w:rsid w:val="000F5B64"/>
    <w:rsid w:val="000F5D31"/>
    <w:rsid w:val="000F613C"/>
    <w:rsid w:val="000F6312"/>
    <w:rsid w:val="000F6441"/>
    <w:rsid w:val="000F65F0"/>
    <w:rsid w:val="000F67C0"/>
    <w:rsid w:val="000F6F4C"/>
    <w:rsid w:val="000F72A3"/>
    <w:rsid w:val="000F76D4"/>
    <w:rsid w:val="001005B5"/>
    <w:rsid w:val="0010094C"/>
    <w:rsid w:val="00100AE6"/>
    <w:rsid w:val="00102474"/>
    <w:rsid w:val="00105503"/>
    <w:rsid w:val="0010654C"/>
    <w:rsid w:val="0010658C"/>
    <w:rsid w:val="00106EA5"/>
    <w:rsid w:val="00107416"/>
    <w:rsid w:val="001105C1"/>
    <w:rsid w:val="00110B2A"/>
    <w:rsid w:val="00112340"/>
    <w:rsid w:val="00112587"/>
    <w:rsid w:val="00112766"/>
    <w:rsid w:val="00113C03"/>
    <w:rsid w:val="00113F61"/>
    <w:rsid w:val="0011478E"/>
    <w:rsid w:val="001150D4"/>
    <w:rsid w:val="00115904"/>
    <w:rsid w:val="00115EBC"/>
    <w:rsid w:val="00116BD4"/>
    <w:rsid w:val="0011773A"/>
    <w:rsid w:val="001177BA"/>
    <w:rsid w:val="00117CA1"/>
    <w:rsid w:val="00117E30"/>
    <w:rsid w:val="00120FAC"/>
    <w:rsid w:val="00122FA5"/>
    <w:rsid w:val="001232EF"/>
    <w:rsid w:val="001250C2"/>
    <w:rsid w:val="00125B41"/>
    <w:rsid w:val="00125B7A"/>
    <w:rsid w:val="001270BC"/>
    <w:rsid w:val="00130FCA"/>
    <w:rsid w:val="0013164E"/>
    <w:rsid w:val="00131B92"/>
    <w:rsid w:val="001323C6"/>
    <w:rsid w:val="00132932"/>
    <w:rsid w:val="00132CBD"/>
    <w:rsid w:val="001333BA"/>
    <w:rsid w:val="00133E9C"/>
    <w:rsid w:val="00134473"/>
    <w:rsid w:val="001344D3"/>
    <w:rsid w:val="00134691"/>
    <w:rsid w:val="001353A3"/>
    <w:rsid w:val="00135BA5"/>
    <w:rsid w:val="00135D6D"/>
    <w:rsid w:val="001364F8"/>
    <w:rsid w:val="00137329"/>
    <w:rsid w:val="001419C9"/>
    <w:rsid w:val="00141F60"/>
    <w:rsid w:val="001428EB"/>
    <w:rsid w:val="00142F16"/>
    <w:rsid w:val="00145363"/>
    <w:rsid w:val="00147349"/>
    <w:rsid w:val="001476FB"/>
    <w:rsid w:val="001477E8"/>
    <w:rsid w:val="001509CD"/>
    <w:rsid w:val="00153B23"/>
    <w:rsid w:val="00153DAA"/>
    <w:rsid w:val="00153E57"/>
    <w:rsid w:val="00154B5D"/>
    <w:rsid w:val="00155E9E"/>
    <w:rsid w:val="00155F98"/>
    <w:rsid w:val="00156631"/>
    <w:rsid w:val="00157428"/>
    <w:rsid w:val="00157675"/>
    <w:rsid w:val="0015792E"/>
    <w:rsid w:val="001600DD"/>
    <w:rsid w:val="001601DF"/>
    <w:rsid w:val="00160287"/>
    <w:rsid w:val="0016148A"/>
    <w:rsid w:val="00161786"/>
    <w:rsid w:val="00161972"/>
    <w:rsid w:val="00162BAB"/>
    <w:rsid w:val="00165034"/>
    <w:rsid w:val="001656C3"/>
    <w:rsid w:val="00166DE6"/>
    <w:rsid w:val="001672CE"/>
    <w:rsid w:val="00167BEB"/>
    <w:rsid w:val="00167CFE"/>
    <w:rsid w:val="0017053D"/>
    <w:rsid w:val="001709F0"/>
    <w:rsid w:val="00171044"/>
    <w:rsid w:val="0017139A"/>
    <w:rsid w:val="00172006"/>
    <w:rsid w:val="001732A3"/>
    <w:rsid w:val="00174248"/>
    <w:rsid w:val="001749C6"/>
    <w:rsid w:val="00174A7C"/>
    <w:rsid w:val="001752F0"/>
    <w:rsid w:val="00175DA4"/>
    <w:rsid w:val="0017602B"/>
    <w:rsid w:val="001774C7"/>
    <w:rsid w:val="00177AD9"/>
    <w:rsid w:val="0018007D"/>
    <w:rsid w:val="0018084B"/>
    <w:rsid w:val="00180C5A"/>
    <w:rsid w:val="0018100F"/>
    <w:rsid w:val="001825BF"/>
    <w:rsid w:val="00182B2F"/>
    <w:rsid w:val="0018324C"/>
    <w:rsid w:val="0018755E"/>
    <w:rsid w:val="001876FA"/>
    <w:rsid w:val="00187A06"/>
    <w:rsid w:val="0019038B"/>
    <w:rsid w:val="001904A0"/>
    <w:rsid w:val="00190C1F"/>
    <w:rsid w:val="00191FB9"/>
    <w:rsid w:val="00192E74"/>
    <w:rsid w:val="00193934"/>
    <w:rsid w:val="001948D5"/>
    <w:rsid w:val="00195516"/>
    <w:rsid w:val="00195BC0"/>
    <w:rsid w:val="001A016F"/>
    <w:rsid w:val="001A03BF"/>
    <w:rsid w:val="001A0478"/>
    <w:rsid w:val="001A102C"/>
    <w:rsid w:val="001A15B2"/>
    <w:rsid w:val="001A172B"/>
    <w:rsid w:val="001A1F15"/>
    <w:rsid w:val="001A2B12"/>
    <w:rsid w:val="001A2E72"/>
    <w:rsid w:val="001B05A1"/>
    <w:rsid w:val="001B06B5"/>
    <w:rsid w:val="001B1CE9"/>
    <w:rsid w:val="001B2763"/>
    <w:rsid w:val="001B3EDF"/>
    <w:rsid w:val="001B43F3"/>
    <w:rsid w:val="001B4BD4"/>
    <w:rsid w:val="001B53B1"/>
    <w:rsid w:val="001B60D4"/>
    <w:rsid w:val="001B6E39"/>
    <w:rsid w:val="001B79FF"/>
    <w:rsid w:val="001B7DFB"/>
    <w:rsid w:val="001C2A62"/>
    <w:rsid w:val="001C30D7"/>
    <w:rsid w:val="001C3F93"/>
    <w:rsid w:val="001C4391"/>
    <w:rsid w:val="001C66D2"/>
    <w:rsid w:val="001C7BAE"/>
    <w:rsid w:val="001D0339"/>
    <w:rsid w:val="001D2EE9"/>
    <w:rsid w:val="001D2FFB"/>
    <w:rsid w:val="001D3CA3"/>
    <w:rsid w:val="001D3EBB"/>
    <w:rsid w:val="001D4871"/>
    <w:rsid w:val="001D5E3F"/>
    <w:rsid w:val="001D7AA6"/>
    <w:rsid w:val="001E0B4A"/>
    <w:rsid w:val="001E17B7"/>
    <w:rsid w:val="001E30CD"/>
    <w:rsid w:val="001E3875"/>
    <w:rsid w:val="001E3E81"/>
    <w:rsid w:val="001E45C7"/>
    <w:rsid w:val="001E5634"/>
    <w:rsid w:val="001E5CC6"/>
    <w:rsid w:val="001E613D"/>
    <w:rsid w:val="001E69D7"/>
    <w:rsid w:val="001F0923"/>
    <w:rsid w:val="001F2BC3"/>
    <w:rsid w:val="001F4662"/>
    <w:rsid w:val="001F4B08"/>
    <w:rsid w:val="001F540A"/>
    <w:rsid w:val="001F5835"/>
    <w:rsid w:val="001F5931"/>
    <w:rsid w:val="001F5938"/>
    <w:rsid w:val="001F6B2F"/>
    <w:rsid w:val="001F759A"/>
    <w:rsid w:val="0020051F"/>
    <w:rsid w:val="00200C0B"/>
    <w:rsid w:val="00200F88"/>
    <w:rsid w:val="0020182D"/>
    <w:rsid w:val="0020184B"/>
    <w:rsid w:val="00201E69"/>
    <w:rsid w:val="00202000"/>
    <w:rsid w:val="002021FE"/>
    <w:rsid w:val="00203E33"/>
    <w:rsid w:val="00204DAD"/>
    <w:rsid w:val="00205617"/>
    <w:rsid w:val="00205A34"/>
    <w:rsid w:val="00205B34"/>
    <w:rsid w:val="00205D54"/>
    <w:rsid w:val="00207A4D"/>
    <w:rsid w:val="00210F8A"/>
    <w:rsid w:val="002121A6"/>
    <w:rsid w:val="00213350"/>
    <w:rsid w:val="0021381B"/>
    <w:rsid w:val="00214408"/>
    <w:rsid w:val="00214659"/>
    <w:rsid w:val="00214F6C"/>
    <w:rsid w:val="00214F75"/>
    <w:rsid w:val="002154CB"/>
    <w:rsid w:val="00215A92"/>
    <w:rsid w:val="00216370"/>
    <w:rsid w:val="002172E5"/>
    <w:rsid w:val="0021781D"/>
    <w:rsid w:val="002210F0"/>
    <w:rsid w:val="002213CA"/>
    <w:rsid w:val="002220BC"/>
    <w:rsid w:val="0022395F"/>
    <w:rsid w:val="0022454C"/>
    <w:rsid w:val="00225535"/>
    <w:rsid w:val="002265BA"/>
    <w:rsid w:val="00227A59"/>
    <w:rsid w:val="00227D8F"/>
    <w:rsid w:val="00227E43"/>
    <w:rsid w:val="00230072"/>
    <w:rsid w:val="0023035E"/>
    <w:rsid w:val="00230E21"/>
    <w:rsid w:val="00230F4B"/>
    <w:rsid w:val="00230FDA"/>
    <w:rsid w:val="002310C0"/>
    <w:rsid w:val="00231338"/>
    <w:rsid w:val="00231E9D"/>
    <w:rsid w:val="0023373F"/>
    <w:rsid w:val="00233EF5"/>
    <w:rsid w:val="00233F36"/>
    <w:rsid w:val="00234E60"/>
    <w:rsid w:val="00236CF2"/>
    <w:rsid w:val="00237283"/>
    <w:rsid w:val="002407DC"/>
    <w:rsid w:val="00240FF3"/>
    <w:rsid w:val="0024160A"/>
    <w:rsid w:val="00241F9A"/>
    <w:rsid w:val="002448F8"/>
    <w:rsid w:val="00245E27"/>
    <w:rsid w:val="0024763F"/>
    <w:rsid w:val="00247A7D"/>
    <w:rsid w:val="00247BE3"/>
    <w:rsid w:val="0025038C"/>
    <w:rsid w:val="00251899"/>
    <w:rsid w:val="00251E97"/>
    <w:rsid w:val="00252E11"/>
    <w:rsid w:val="002538BD"/>
    <w:rsid w:val="00253EAA"/>
    <w:rsid w:val="0025608F"/>
    <w:rsid w:val="0025764A"/>
    <w:rsid w:val="002604DC"/>
    <w:rsid w:val="002605ED"/>
    <w:rsid w:val="00262211"/>
    <w:rsid w:val="002635E6"/>
    <w:rsid w:val="002638E1"/>
    <w:rsid w:val="002640F3"/>
    <w:rsid w:val="00264598"/>
    <w:rsid w:val="00266B20"/>
    <w:rsid w:val="00266C1D"/>
    <w:rsid w:val="00271D56"/>
    <w:rsid w:val="00272466"/>
    <w:rsid w:val="002729CD"/>
    <w:rsid w:val="00273BA9"/>
    <w:rsid w:val="002741F9"/>
    <w:rsid w:val="0027467C"/>
    <w:rsid w:val="002757F3"/>
    <w:rsid w:val="00276A1C"/>
    <w:rsid w:val="002777ED"/>
    <w:rsid w:val="00277F79"/>
    <w:rsid w:val="00281414"/>
    <w:rsid w:val="00281508"/>
    <w:rsid w:val="00281618"/>
    <w:rsid w:val="00281E5B"/>
    <w:rsid w:val="00281FBA"/>
    <w:rsid w:val="002823EB"/>
    <w:rsid w:val="00282928"/>
    <w:rsid w:val="00282D42"/>
    <w:rsid w:val="00283F37"/>
    <w:rsid w:val="0028476B"/>
    <w:rsid w:val="00284AFA"/>
    <w:rsid w:val="002863CE"/>
    <w:rsid w:val="0028652E"/>
    <w:rsid w:val="00286B25"/>
    <w:rsid w:val="0028756A"/>
    <w:rsid w:val="00287D51"/>
    <w:rsid w:val="0029033B"/>
    <w:rsid w:val="00290CEA"/>
    <w:rsid w:val="00290D6A"/>
    <w:rsid w:val="00292314"/>
    <w:rsid w:val="00292C0F"/>
    <w:rsid w:val="0029365F"/>
    <w:rsid w:val="00293DF8"/>
    <w:rsid w:val="002946F8"/>
    <w:rsid w:val="00295766"/>
    <w:rsid w:val="00296675"/>
    <w:rsid w:val="00296AA8"/>
    <w:rsid w:val="002A04E5"/>
    <w:rsid w:val="002A0C0B"/>
    <w:rsid w:val="002A1431"/>
    <w:rsid w:val="002A1FE4"/>
    <w:rsid w:val="002A343A"/>
    <w:rsid w:val="002A442A"/>
    <w:rsid w:val="002A4D6F"/>
    <w:rsid w:val="002A5699"/>
    <w:rsid w:val="002A5F0C"/>
    <w:rsid w:val="002A6B6E"/>
    <w:rsid w:val="002B0B72"/>
    <w:rsid w:val="002B130E"/>
    <w:rsid w:val="002B2095"/>
    <w:rsid w:val="002B2980"/>
    <w:rsid w:val="002B3563"/>
    <w:rsid w:val="002B39D5"/>
    <w:rsid w:val="002B3E4D"/>
    <w:rsid w:val="002B52EC"/>
    <w:rsid w:val="002B5F5F"/>
    <w:rsid w:val="002B60A7"/>
    <w:rsid w:val="002B6405"/>
    <w:rsid w:val="002B6456"/>
    <w:rsid w:val="002B6975"/>
    <w:rsid w:val="002C02AB"/>
    <w:rsid w:val="002C02E9"/>
    <w:rsid w:val="002C1FA3"/>
    <w:rsid w:val="002C4D6A"/>
    <w:rsid w:val="002C7382"/>
    <w:rsid w:val="002D0EBD"/>
    <w:rsid w:val="002D1206"/>
    <w:rsid w:val="002D139B"/>
    <w:rsid w:val="002D1767"/>
    <w:rsid w:val="002D17F4"/>
    <w:rsid w:val="002D1F18"/>
    <w:rsid w:val="002D2364"/>
    <w:rsid w:val="002D2DAE"/>
    <w:rsid w:val="002D39F9"/>
    <w:rsid w:val="002D3AD3"/>
    <w:rsid w:val="002D4645"/>
    <w:rsid w:val="002D4F7D"/>
    <w:rsid w:val="002D5EA4"/>
    <w:rsid w:val="002D6807"/>
    <w:rsid w:val="002D6DE4"/>
    <w:rsid w:val="002D750E"/>
    <w:rsid w:val="002E108D"/>
    <w:rsid w:val="002E204E"/>
    <w:rsid w:val="002E44A5"/>
    <w:rsid w:val="002E46E4"/>
    <w:rsid w:val="002E4FE3"/>
    <w:rsid w:val="002E56E1"/>
    <w:rsid w:val="002E65EF"/>
    <w:rsid w:val="002E7CC3"/>
    <w:rsid w:val="002F04D3"/>
    <w:rsid w:val="002F07E4"/>
    <w:rsid w:val="002F217A"/>
    <w:rsid w:val="002F25C3"/>
    <w:rsid w:val="002F2CCE"/>
    <w:rsid w:val="002F355A"/>
    <w:rsid w:val="002F3F07"/>
    <w:rsid w:val="002F65CA"/>
    <w:rsid w:val="002F77E8"/>
    <w:rsid w:val="002F78B7"/>
    <w:rsid w:val="002F7B4D"/>
    <w:rsid w:val="00300867"/>
    <w:rsid w:val="00300A03"/>
    <w:rsid w:val="0030111E"/>
    <w:rsid w:val="0030162E"/>
    <w:rsid w:val="00301696"/>
    <w:rsid w:val="00301A3A"/>
    <w:rsid w:val="00302AC8"/>
    <w:rsid w:val="00302C6E"/>
    <w:rsid w:val="00302F99"/>
    <w:rsid w:val="0030394D"/>
    <w:rsid w:val="00303C5F"/>
    <w:rsid w:val="0030418B"/>
    <w:rsid w:val="003048C6"/>
    <w:rsid w:val="00304BBF"/>
    <w:rsid w:val="00304BCF"/>
    <w:rsid w:val="00305184"/>
    <w:rsid w:val="00306951"/>
    <w:rsid w:val="003071A0"/>
    <w:rsid w:val="003074D1"/>
    <w:rsid w:val="0030788A"/>
    <w:rsid w:val="00311E45"/>
    <w:rsid w:val="003133F3"/>
    <w:rsid w:val="003134BF"/>
    <w:rsid w:val="0031352E"/>
    <w:rsid w:val="00313BD2"/>
    <w:rsid w:val="00314886"/>
    <w:rsid w:val="00314CEC"/>
    <w:rsid w:val="00314F25"/>
    <w:rsid w:val="00315A0B"/>
    <w:rsid w:val="00315BFD"/>
    <w:rsid w:val="00316114"/>
    <w:rsid w:val="003162C5"/>
    <w:rsid w:val="00321D26"/>
    <w:rsid w:val="00322FF2"/>
    <w:rsid w:val="00324E31"/>
    <w:rsid w:val="003258F2"/>
    <w:rsid w:val="00326223"/>
    <w:rsid w:val="00326899"/>
    <w:rsid w:val="003268CE"/>
    <w:rsid w:val="00326C5A"/>
    <w:rsid w:val="0032700A"/>
    <w:rsid w:val="003273E8"/>
    <w:rsid w:val="0032766E"/>
    <w:rsid w:val="00327989"/>
    <w:rsid w:val="00330398"/>
    <w:rsid w:val="00331227"/>
    <w:rsid w:val="00331F7B"/>
    <w:rsid w:val="003321E4"/>
    <w:rsid w:val="00333871"/>
    <w:rsid w:val="00333EEC"/>
    <w:rsid w:val="00333F81"/>
    <w:rsid w:val="003343EA"/>
    <w:rsid w:val="0033529B"/>
    <w:rsid w:val="003377BB"/>
    <w:rsid w:val="00340482"/>
    <w:rsid w:val="00341AEE"/>
    <w:rsid w:val="003435DF"/>
    <w:rsid w:val="00343A91"/>
    <w:rsid w:val="003440EB"/>
    <w:rsid w:val="00344AC4"/>
    <w:rsid w:val="00344E38"/>
    <w:rsid w:val="0034642A"/>
    <w:rsid w:val="00347A89"/>
    <w:rsid w:val="00347C47"/>
    <w:rsid w:val="00351696"/>
    <w:rsid w:val="00351843"/>
    <w:rsid w:val="00352BF1"/>
    <w:rsid w:val="00352D40"/>
    <w:rsid w:val="003532A7"/>
    <w:rsid w:val="00353FD5"/>
    <w:rsid w:val="003547D5"/>
    <w:rsid w:val="00354DBB"/>
    <w:rsid w:val="00355B6C"/>
    <w:rsid w:val="00356A52"/>
    <w:rsid w:val="00356A99"/>
    <w:rsid w:val="0035770F"/>
    <w:rsid w:val="00362BD2"/>
    <w:rsid w:val="00364C46"/>
    <w:rsid w:val="00365008"/>
    <w:rsid w:val="0036575B"/>
    <w:rsid w:val="00365CA1"/>
    <w:rsid w:val="00365F81"/>
    <w:rsid w:val="00366B12"/>
    <w:rsid w:val="00367C12"/>
    <w:rsid w:val="003704A0"/>
    <w:rsid w:val="00371116"/>
    <w:rsid w:val="0037125A"/>
    <w:rsid w:val="00371936"/>
    <w:rsid w:val="00372759"/>
    <w:rsid w:val="003756B9"/>
    <w:rsid w:val="003760CC"/>
    <w:rsid w:val="00380C56"/>
    <w:rsid w:val="00380F7D"/>
    <w:rsid w:val="003816ED"/>
    <w:rsid w:val="00381D04"/>
    <w:rsid w:val="00382608"/>
    <w:rsid w:val="00383422"/>
    <w:rsid w:val="0038605E"/>
    <w:rsid w:val="0038643C"/>
    <w:rsid w:val="003866A9"/>
    <w:rsid w:val="00390005"/>
    <w:rsid w:val="00390008"/>
    <w:rsid w:val="00390A8F"/>
    <w:rsid w:val="00390BC2"/>
    <w:rsid w:val="003911E2"/>
    <w:rsid w:val="003928EF"/>
    <w:rsid w:val="00392EF5"/>
    <w:rsid w:val="00393ADD"/>
    <w:rsid w:val="0039413C"/>
    <w:rsid w:val="0039550E"/>
    <w:rsid w:val="0039673E"/>
    <w:rsid w:val="00396894"/>
    <w:rsid w:val="00396D7E"/>
    <w:rsid w:val="003970EC"/>
    <w:rsid w:val="00397AAE"/>
    <w:rsid w:val="003A0013"/>
    <w:rsid w:val="003A075E"/>
    <w:rsid w:val="003A2407"/>
    <w:rsid w:val="003A32AB"/>
    <w:rsid w:val="003A3D45"/>
    <w:rsid w:val="003A424D"/>
    <w:rsid w:val="003A4D0E"/>
    <w:rsid w:val="003A62AE"/>
    <w:rsid w:val="003A7786"/>
    <w:rsid w:val="003A7BF2"/>
    <w:rsid w:val="003B05EC"/>
    <w:rsid w:val="003B2622"/>
    <w:rsid w:val="003B31CF"/>
    <w:rsid w:val="003B3E80"/>
    <w:rsid w:val="003B43A8"/>
    <w:rsid w:val="003B52B8"/>
    <w:rsid w:val="003B5E88"/>
    <w:rsid w:val="003B613E"/>
    <w:rsid w:val="003B72BE"/>
    <w:rsid w:val="003B7654"/>
    <w:rsid w:val="003B76A0"/>
    <w:rsid w:val="003C0AE5"/>
    <w:rsid w:val="003C131D"/>
    <w:rsid w:val="003C1790"/>
    <w:rsid w:val="003C19B8"/>
    <w:rsid w:val="003C2BFD"/>
    <w:rsid w:val="003C3C17"/>
    <w:rsid w:val="003C4DE6"/>
    <w:rsid w:val="003C6620"/>
    <w:rsid w:val="003C6EBE"/>
    <w:rsid w:val="003C7250"/>
    <w:rsid w:val="003C7432"/>
    <w:rsid w:val="003D0442"/>
    <w:rsid w:val="003D0FE5"/>
    <w:rsid w:val="003D2544"/>
    <w:rsid w:val="003D2A64"/>
    <w:rsid w:val="003D375C"/>
    <w:rsid w:val="003D3963"/>
    <w:rsid w:val="003D3CC7"/>
    <w:rsid w:val="003D3EAE"/>
    <w:rsid w:val="003D6564"/>
    <w:rsid w:val="003D7CDF"/>
    <w:rsid w:val="003E031A"/>
    <w:rsid w:val="003E0AC6"/>
    <w:rsid w:val="003E0B80"/>
    <w:rsid w:val="003E1096"/>
    <w:rsid w:val="003E164D"/>
    <w:rsid w:val="003E1C5D"/>
    <w:rsid w:val="003E278A"/>
    <w:rsid w:val="003E27BE"/>
    <w:rsid w:val="003E337D"/>
    <w:rsid w:val="003E3EEE"/>
    <w:rsid w:val="003E5EF2"/>
    <w:rsid w:val="003F26E3"/>
    <w:rsid w:val="003F4339"/>
    <w:rsid w:val="003F4691"/>
    <w:rsid w:val="003F4EA8"/>
    <w:rsid w:val="003F4F83"/>
    <w:rsid w:val="003F51FF"/>
    <w:rsid w:val="003F62B5"/>
    <w:rsid w:val="003F6844"/>
    <w:rsid w:val="003F6F26"/>
    <w:rsid w:val="003F7BF1"/>
    <w:rsid w:val="0040006D"/>
    <w:rsid w:val="0040071F"/>
    <w:rsid w:val="0040149A"/>
    <w:rsid w:val="00402816"/>
    <w:rsid w:val="00402FDD"/>
    <w:rsid w:val="004030EE"/>
    <w:rsid w:val="004049D1"/>
    <w:rsid w:val="00404C9A"/>
    <w:rsid w:val="00405293"/>
    <w:rsid w:val="004057F4"/>
    <w:rsid w:val="00406100"/>
    <w:rsid w:val="004062CE"/>
    <w:rsid w:val="004068ED"/>
    <w:rsid w:val="004069E6"/>
    <w:rsid w:val="00406ED6"/>
    <w:rsid w:val="00407A7C"/>
    <w:rsid w:val="004103F7"/>
    <w:rsid w:val="004107B8"/>
    <w:rsid w:val="00412F09"/>
    <w:rsid w:val="00413F68"/>
    <w:rsid w:val="00414154"/>
    <w:rsid w:val="0041442D"/>
    <w:rsid w:val="00414A26"/>
    <w:rsid w:val="00415C5E"/>
    <w:rsid w:val="00417545"/>
    <w:rsid w:val="00417E18"/>
    <w:rsid w:val="004204B7"/>
    <w:rsid w:val="00420FC2"/>
    <w:rsid w:val="00421959"/>
    <w:rsid w:val="00422065"/>
    <w:rsid w:val="004233C2"/>
    <w:rsid w:val="0042371F"/>
    <w:rsid w:val="00424187"/>
    <w:rsid w:val="00425238"/>
    <w:rsid w:val="00425659"/>
    <w:rsid w:val="00425887"/>
    <w:rsid w:val="004272F3"/>
    <w:rsid w:val="00427556"/>
    <w:rsid w:val="00427DF4"/>
    <w:rsid w:val="00430657"/>
    <w:rsid w:val="00430E7E"/>
    <w:rsid w:val="00431B32"/>
    <w:rsid w:val="00433142"/>
    <w:rsid w:val="00433483"/>
    <w:rsid w:val="004341B6"/>
    <w:rsid w:val="00434DC4"/>
    <w:rsid w:val="00434F6C"/>
    <w:rsid w:val="00434FA0"/>
    <w:rsid w:val="0043534D"/>
    <w:rsid w:val="004376DB"/>
    <w:rsid w:val="0043774F"/>
    <w:rsid w:val="004401C6"/>
    <w:rsid w:val="0044045E"/>
    <w:rsid w:val="00440EBB"/>
    <w:rsid w:val="004415A4"/>
    <w:rsid w:val="00442998"/>
    <w:rsid w:val="00442F28"/>
    <w:rsid w:val="00443030"/>
    <w:rsid w:val="00443197"/>
    <w:rsid w:val="00443283"/>
    <w:rsid w:val="00443C13"/>
    <w:rsid w:val="0044478B"/>
    <w:rsid w:val="00444FD5"/>
    <w:rsid w:val="004450E6"/>
    <w:rsid w:val="00445623"/>
    <w:rsid w:val="00446263"/>
    <w:rsid w:val="00446D7B"/>
    <w:rsid w:val="00446DF3"/>
    <w:rsid w:val="004472C8"/>
    <w:rsid w:val="00447D6A"/>
    <w:rsid w:val="004500CC"/>
    <w:rsid w:val="004507BF"/>
    <w:rsid w:val="00451547"/>
    <w:rsid w:val="004516E6"/>
    <w:rsid w:val="00451A69"/>
    <w:rsid w:val="00451B5E"/>
    <w:rsid w:val="00451D4F"/>
    <w:rsid w:val="004520A8"/>
    <w:rsid w:val="00453A0D"/>
    <w:rsid w:val="0045643B"/>
    <w:rsid w:val="00456C06"/>
    <w:rsid w:val="004572B3"/>
    <w:rsid w:val="00457C64"/>
    <w:rsid w:val="004607F8"/>
    <w:rsid w:val="00461495"/>
    <w:rsid w:val="00461768"/>
    <w:rsid w:val="00461FA0"/>
    <w:rsid w:val="00464BFA"/>
    <w:rsid w:val="00464C7E"/>
    <w:rsid w:val="004666EB"/>
    <w:rsid w:val="0046696C"/>
    <w:rsid w:val="0047007B"/>
    <w:rsid w:val="00470925"/>
    <w:rsid w:val="00470E3E"/>
    <w:rsid w:val="00471864"/>
    <w:rsid w:val="00473A74"/>
    <w:rsid w:val="004751DB"/>
    <w:rsid w:val="00481681"/>
    <w:rsid w:val="004820BC"/>
    <w:rsid w:val="00482129"/>
    <w:rsid w:val="00483971"/>
    <w:rsid w:val="00483B61"/>
    <w:rsid w:val="00484562"/>
    <w:rsid w:val="00485E0A"/>
    <w:rsid w:val="004863CC"/>
    <w:rsid w:val="004876F1"/>
    <w:rsid w:val="0048795F"/>
    <w:rsid w:val="00490C92"/>
    <w:rsid w:val="00490CE2"/>
    <w:rsid w:val="0049199A"/>
    <w:rsid w:val="00492A8B"/>
    <w:rsid w:val="00494B57"/>
    <w:rsid w:val="00494CF3"/>
    <w:rsid w:val="00494F96"/>
    <w:rsid w:val="004956B3"/>
    <w:rsid w:val="00496487"/>
    <w:rsid w:val="00497210"/>
    <w:rsid w:val="00497FF3"/>
    <w:rsid w:val="004A0A3D"/>
    <w:rsid w:val="004A0C0E"/>
    <w:rsid w:val="004A1BEA"/>
    <w:rsid w:val="004A26DA"/>
    <w:rsid w:val="004A2A8B"/>
    <w:rsid w:val="004A5301"/>
    <w:rsid w:val="004A5ED3"/>
    <w:rsid w:val="004A669B"/>
    <w:rsid w:val="004A67E0"/>
    <w:rsid w:val="004B0289"/>
    <w:rsid w:val="004B02E2"/>
    <w:rsid w:val="004B0B00"/>
    <w:rsid w:val="004B0BD4"/>
    <w:rsid w:val="004B1FC7"/>
    <w:rsid w:val="004B2BE0"/>
    <w:rsid w:val="004B2F97"/>
    <w:rsid w:val="004B336F"/>
    <w:rsid w:val="004B43F2"/>
    <w:rsid w:val="004B4669"/>
    <w:rsid w:val="004B4803"/>
    <w:rsid w:val="004B5925"/>
    <w:rsid w:val="004B6571"/>
    <w:rsid w:val="004B67C5"/>
    <w:rsid w:val="004B69A3"/>
    <w:rsid w:val="004B7CBF"/>
    <w:rsid w:val="004C0A6A"/>
    <w:rsid w:val="004C0D08"/>
    <w:rsid w:val="004C12F8"/>
    <w:rsid w:val="004C184D"/>
    <w:rsid w:val="004C1BCB"/>
    <w:rsid w:val="004C2AF4"/>
    <w:rsid w:val="004C2FC1"/>
    <w:rsid w:val="004C49A7"/>
    <w:rsid w:val="004C4AB1"/>
    <w:rsid w:val="004C603A"/>
    <w:rsid w:val="004C60C0"/>
    <w:rsid w:val="004C6E15"/>
    <w:rsid w:val="004C723A"/>
    <w:rsid w:val="004D0433"/>
    <w:rsid w:val="004D1C15"/>
    <w:rsid w:val="004D1F1D"/>
    <w:rsid w:val="004D25FE"/>
    <w:rsid w:val="004D3112"/>
    <w:rsid w:val="004D370C"/>
    <w:rsid w:val="004D499D"/>
    <w:rsid w:val="004D4E4A"/>
    <w:rsid w:val="004D59E6"/>
    <w:rsid w:val="004D7A6F"/>
    <w:rsid w:val="004D7CFC"/>
    <w:rsid w:val="004E0898"/>
    <w:rsid w:val="004E1F1E"/>
    <w:rsid w:val="004E2AC9"/>
    <w:rsid w:val="004E3239"/>
    <w:rsid w:val="004E324D"/>
    <w:rsid w:val="004E36BB"/>
    <w:rsid w:val="004E3FA1"/>
    <w:rsid w:val="004E4051"/>
    <w:rsid w:val="004E431D"/>
    <w:rsid w:val="004E4929"/>
    <w:rsid w:val="004E4994"/>
    <w:rsid w:val="004E5ABB"/>
    <w:rsid w:val="004E72EE"/>
    <w:rsid w:val="004E7A69"/>
    <w:rsid w:val="004F0735"/>
    <w:rsid w:val="004F0A67"/>
    <w:rsid w:val="004F2469"/>
    <w:rsid w:val="004F2843"/>
    <w:rsid w:val="004F354A"/>
    <w:rsid w:val="004F3D00"/>
    <w:rsid w:val="004F42D2"/>
    <w:rsid w:val="004F44CC"/>
    <w:rsid w:val="004F7B49"/>
    <w:rsid w:val="004F7C87"/>
    <w:rsid w:val="0050160B"/>
    <w:rsid w:val="005017D1"/>
    <w:rsid w:val="005019A3"/>
    <w:rsid w:val="00502FC9"/>
    <w:rsid w:val="00503B16"/>
    <w:rsid w:val="00504694"/>
    <w:rsid w:val="00506015"/>
    <w:rsid w:val="005106FA"/>
    <w:rsid w:val="00510B69"/>
    <w:rsid w:val="0051115A"/>
    <w:rsid w:val="0051120A"/>
    <w:rsid w:val="00511295"/>
    <w:rsid w:val="00511E4D"/>
    <w:rsid w:val="00512125"/>
    <w:rsid w:val="0051276C"/>
    <w:rsid w:val="0051429A"/>
    <w:rsid w:val="00514A3E"/>
    <w:rsid w:val="00514B46"/>
    <w:rsid w:val="00515754"/>
    <w:rsid w:val="00515D0D"/>
    <w:rsid w:val="005175F5"/>
    <w:rsid w:val="00517D5A"/>
    <w:rsid w:val="00520306"/>
    <w:rsid w:val="005209C9"/>
    <w:rsid w:val="00520ED4"/>
    <w:rsid w:val="00521093"/>
    <w:rsid w:val="00522607"/>
    <w:rsid w:val="0052461E"/>
    <w:rsid w:val="00525051"/>
    <w:rsid w:val="0052542E"/>
    <w:rsid w:val="005266CA"/>
    <w:rsid w:val="0052735F"/>
    <w:rsid w:val="00527B64"/>
    <w:rsid w:val="005309E8"/>
    <w:rsid w:val="00530B3A"/>
    <w:rsid w:val="005311C4"/>
    <w:rsid w:val="0053274A"/>
    <w:rsid w:val="00532B52"/>
    <w:rsid w:val="005338D4"/>
    <w:rsid w:val="00535CC0"/>
    <w:rsid w:val="00537100"/>
    <w:rsid w:val="00537940"/>
    <w:rsid w:val="00537CDE"/>
    <w:rsid w:val="005402F1"/>
    <w:rsid w:val="0054046D"/>
    <w:rsid w:val="00540D2B"/>
    <w:rsid w:val="0054146E"/>
    <w:rsid w:val="00541A4A"/>
    <w:rsid w:val="00542413"/>
    <w:rsid w:val="00542455"/>
    <w:rsid w:val="00542DB1"/>
    <w:rsid w:val="00543F5B"/>
    <w:rsid w:val="00544434"/>
    <w:rsid w:val="00544AEA"/>
    <w:rsid w:val="00545B65"/>
    <w:rsid w:val="00546203"/>
    <w:rsid w:val="005464C2"/>
    <w:rsid w:val="005469CC"/>
    <w:rsid w:val="0055026B"/>
    <w:rsid w:val="00551367"/>
    <w:rsid w:val="00551603"/>
    <w:rsid w:val="00551B27"/>
    <w:rsid w:val="00551BEB"/>
    <w:rsid w:val="00552C48"/>
    <w:rsid w:val="00552D1F"/>
    <w:rsid w:val="00554849"/>
    <w:rsid w:val="00554D68"/>
    <w:rsid w:val="00555B1D"/>
    <w:rsid w:val="00555C42"/>
    <w:rsid w:val="00556235"/>
    <w:rsid w:val="00556317"/>
    <w:rsid w:val="0055783D"/>
    <w:rsid w:val="00557B5B"/>
    <w:rsid w:val="0056001B"/>
    <w:rsid w:val="0056145F"/>
    <w:rsid w:val="00561566"/>
    <w:rsid w:val="005618C2"/>
    <w:rsid w:val="005619D6"/>
    <w:rsid w:val="00563174"/>
    <w:rsid w:val="005634EC"/>
    <w:rsid w:val="00563C25"/>
    <w:rsid w:val="00563C66"/>
    <w:rsid w:val="00564F7E"/>
    <w:rsid w:val="00566D81"/>
    <w:rsid w:val="00567718"/>
    <w:rsid w:val="00567C9B"/>
    <w:rsid w:val="0057101A"/>
    <w:rsid w:val="00572E33"/>
    <w:rsid w:val="00573C4F"/>
    <w:rsid w:val="005743CC"/>
    <w:rsid w:val="005747F4"/>
    <w:rsid w:val="00574FE7"/>
    <w:rsid w:val="00575A3D"/>
    <w:rsid w:val="005765BC"/>
    <w:rsid w:val="0057672B"/>
    <w:rsid w:val="005776B1"/>
    <w:rsid w:val="0058081E"/>
    <w:rsid w:val="005824E3"/>
    <w:rsid w:val="0058291E"/>
    <w:rsid w:val="00582A38"/>
    <w:rsid w:val="00582F3B"/>
    <w:rsid w:val="005835ED"/>
    <w:rsid w:val="0058382D"/>
    <w:rsid w:val="00583B4B"/>
    <w:rsid w:val="005841D1"/>
    <w:rsid w:val="005844FA"/>
    <w:rsid w:val="00585D7A"/>
    <w:rsid w:val="00586C22"/>
    <w:rsid w:val="00586EBD"/>
    <w:rsid w:val="00586FC2"/>
    <w:rsid w:val="00587416"/>
    <w:rsid w:val="00591D26"/>
    <w:rsid w:val="005924FE"/>
    <w:rsid w:val="00592958"/>
    <w:rsid w:val="00593373"/>
    <w:rsid w:val="005944BB"/>
    <w:rsid w:val="005945A6"/>
    <w:rsid w:val="00594999"/>
    <w:rsid w:val="00595195"/>
    <w:rsid w:val="00595864"/>
    <w:rsid w:val="00596085"/>
    <w:rsid w:val="0059736A"/>
    <w:rsid w:val="005979E3"/>
    <w:rsid w:val="005A0468"/>
    <w:rsid w:val="005A1A80"/>
    <w:rsid w:val="005A1C72"/>
    <w:rsid w:val="005A2522"/>
    <w:rsid w:val="005A4C1A"/>
    <w:rsid w:val="005A50EE"/>
    <w:rsid w:val="005A6AFC"/>
    <w:rsid w:val="005A6F3B"/>
    <w:rsid w:val="005A7696"/>
    <w:rsid w:val="005A7729"/>
    <w:rsid w:val="005A7BB7"/>
    <w:rsid w:val="005B07EF"/>
    <w:rsid w:val="005B0CED"/>
    <w:rsid w:val="005B1391"/>
    <w:rsid w:val="005B1B4E"/>
    <w:rsid w:val="005B220B"/>
    <w:rsid w:val="005B35D4"/>
    <w:rsid w:val="005B399A"/>
    <w:rsid w:val="005B3E0F"/>
    <w:rsid w:val="005B422C"/>
    <w:rsid w:val="005B4564"/>
    <w:rsid w:val="005B4E6F"/>
    <w:rsid w:val="005B66DE"/>
    <w:rsid w:val="005B67D8"/>
    <w:rsid w:val="005B6974"/>
    <w:rsid w:val="005B6AEC"/>
    <w:rsid w:val="005B7E93"/>
    <w:rsid w:val="005C00A0"/>
    <w:rsid w:val="005C0C5F"/>
    <w:rsid w:val="005C1425"/>
    <w:rsid w:val="005C343D"/>
    <w:rsid w:val="005C3EA1"/>
    <w:rsid w:val="005C423A"/>
    <w:rsid w:val="005C4E7D"/>
    <w:rsid w:val="005C505B"/>
    <w:rsid w:val="005C54D5"/>
    <w:rsid w:val="005C5829"/>
    <w:rsid w:val="005C645E"/>
    <w:rsid w:val="005C7243"/>
    <w:rsid w:val="005D0914"/>
    <w:rsid w:val="005D0925"/>
    <w:rsid w:val="005D2A29"/>
    <w:rsid w:val="005D2CD9"/>
    <w:rsid w:val="005D3605"/>
    <w:rsid w:val="005D41CA"/>
    <w:rsid w:val="005D45E0"/>
    <w:rsid w:val="005D485C"/>
    <w:rsid w:val="005D5A31"/>
    <w:rsid w:val="005D614F"/>
    <w:rsid w:val="005D77E8"/>
    <w:rsid w:val="005D7AD6"/>
    <w:rsid w:val="005E0408"/>
    <w:rsid w:val="005E0B0C"/>
    <w:rsid w:val="005E157B"/>
    <w:rsid w:val="005E1611"/>
    <w:rsid w:val="005E3008"/>
    <w:rsid w:val="005E437E"/>
    <w:rsid w:val="005E5CC3"/>
    <w:rsid w:val="005E5F06"/>
    <w:rsid w:val="005E5FB1"/>
    <w:rsid w:val="005E68C9"/>
    <w:rsid w:val="005E6B28"/>
    <w:rsid w:val="005E76E8"/>
    <w:rsid w:val="005E7B05"/>
    <w:rsid w:val="005F1081"/>
    <w:rsid w:val="005F1781"/>
    <w:rsid w:val="005F2433"/>
    <w:rsid w:val="005F3362"/>
    <w:rsid w:val="005F3948"/>
    <w:rsid w:val="005F4D94"/>
    <w:rsid w:val="005F4F79"/>
    <w:rsid w:val="005F58D6"/>
    <w:rsid w:val="005F5EA2"/>
    <w:rsid w:val="00603922"/>
    <w:rsid w:val="00603C98"/>
    <w:rsid w:val="00604C4C"/>
    <w:rsid w:val="0060574D"/>
    <w:rsid w:val="0060680D"/>
    <w:rsid w:val="00607487"/>
    <w:rsid w:val="00607F68"/>
    <w:rsid w:val="006128D1"/>
    <w:rsid w:val="006128FB"/>
    <w:rsid w:val="0061326E"/>
    <w:rsid w:val="00613658"/>
    <w:rsid w:val="00613C0C"/>
    <w:rsid w:val="006141C5"/>
    <w:rsid w:val="006144E9"/>
    <w:rsid w:val="00614643"/>
    <w:rsid w:val="00616CA2"/>
    <w:rsid w:val="0061710B"/>
    <w:rsid w:val="0061748F"/>
    <w:rsid w:val="00620246"/>
    <w:rsid w:val="00620B60"/>
    <w:rsid w:val="0062265B"/>
    <w:rsid w:val="00622D51"/>
    <w:rsid w:val="006232B8"/>
    <w:rsid w:val="00623609"/>
    <w:rsid w:val="006239ED"/>
    <w:rsid w:val="006248F0"/>
    <w:rsid w:val="00624901"/>
    <w:rsid w:val="00627A37"/>
    <w:rsid w:val="00627A98"/>
    <w:rsid w:val="0063051A"/>
    <w:rsid w:val="00630C9E"/>
    <w:rsid w:val="0063118F"/>
    <w:rsid w:val="00631B72"/>
    <w:rsid w:val="006322CC"/>
    <w:rsid w:val="006323B6"/>
    <w:rsid w:val="00632511"/>
    <w:rsid w:val="00633F03"/>
    <w:rsid w:val="006350E4"/>
    <w:rsid w:val="006353F0"/>
    <w:rsid w:val="006359AB"/>
    <w:rsid w:val="0063645C"/>
    <w:rsid w:val="00636E1B"/>
    <w:rsid w:val="00637137"/>
    <w:rsid w:val="006374F7"/>
    <w:rsid w:val="006411DA"/>
    <w:rsid w:val="0064157E"/>
    <w:rsid w:val="00641DB6"/>
    <w:rsid w:val="00642084"/>
    <w:rsid w:val="00642DDE"/>
    <w:rsid w:val="00643903"/>
    <w:rsid w:val="006439C3"/>
    <w:rsid w:val="006440E2"/>
    <w:rsid w:val="00644EF7"/>
    <w:rsid w:val="00645153"/>
    <w:rsid w:val="00645534"/>
    <w:rsid w:val="006460EB"/>
    <w:rsid w:val="006463DA"/>
    <w:rsid w:val="006467DE"/>
    <w:rsid w:val="006477F5"/>
    <w:rsid w:val="00650F1F"/>
    <w:rsid w:val="0065100A"/>
    <w:rsid w:val="00651EC2"/>
    <w:rsid w:val="006524AF"/>
    <w:rsid w:val="00652ACC"/>
    <w:rsid w:val="006530A9"/>
    <w:rsid w:val="00654942"/>
    <w:rsid w:val="006553E2"/>
    <w:rsid w:val="00655B44"/>
    <w:rsid w:val="00660E73"/>
    <w:rsid w:val="00661B45"/>
    <w:rsid w:val="006620ED"/>
    <w:rsid w:val="006623B6"/>
    <w:rsid w:val="00662A5E"/>
    <w:rsid w:val="00663146"/>
    <w:rsid w:val="006649D5"/>
    <w:rsid w:val="00664DB2"/>
    <w:rsid w:val="006660ED"/>
    <w:rsid w:val="00667111"/>
    <w:rsid w:val="00670A23"/>
    <w:rsid w:val="00671696"/>
    <w:rsid w:val="00671D38"/>
    <w:rsid w:val="006723E2"/>
    <w:rsid w:val="00672715"/>
    <w:rsid w:val="00673563"/>
    <w:rsid w:val="00674FE0"/>
    <w:rsid w:val="00675052"/>
    <w:rsid w:val="00675110"/>
    <w:rsid w:val="0067634C"/>
    <w:rsid w:val="006764A6"/>
    <w:rsid w:val="00676A38"/>
    <w:rsid w:val="00677574"/>
    <w:rsid w:val="006806D9"/>
    <w:rsid w:val="006812B5"/>
    <w:rsid w:val="0068153D"/>
    <w:rsid w:val="00681DD0"/>
    <w:rsid w:val="00682D15"/>
    <w:rsid w:val="00684895"/>
    <w:rsid w:val="006851D3"/>
    <w:rsid w:val="00685509"/>
    <w:rsid w:val="006872BD"/>
    <w:rsid w:val="0069006F"/>
    <w:rsid w:val="006921DB"/>
    <w:rsid w:val="00692257"/>
    <w:rsid w:val="00692BA5"/>
    <w:rsid w:val="006931EA"/>
    <w:rsid w:val="00694D6C"/>
    <w:rsid w:val="00696142"/>
    <w:rsid w:val="006962D6"/>
    <w:rsid w:val="00697F0F"/>
    <w:rsid w:val="006A08E5"/>
    <w:rsid w:val="006A1688"/>
    <w:rsid w:val="006A41AF"/>
    <w:rsid w:val="006A50FA"/>
    <w:rsid w:val="006A573C"/>
    <w:rsid w:val="006A5C45"/>
    <w:rsid w:val="006A6D89"/>
    <w:rsid w:val="006A6E6D"/>
    <w:rsid w:val="006B010B"/>
    <w:rsid w:val="006B0E0D"/>
    <w:rsid w:val="006B303E"/>
    <w:rsid w:val="006B3876"/>
    <w:rsid w:val="006B3D2D"/>
    <w:rsid w:val="006B6817"/>
    <w:rsid w:val="006B6C62"/>
    <w:rsid w:val="006B7146"/>
    <w:rsid w:val="006B7CBC"/>
    <w:rsid w:val="006B7DC2"/>
    <w:rsid w:val="006C0368"/>
    <w:rsid w:val="006C1E70"/>
    <w:rsid w:val="006C22B3"/>
    <w:rsid w:val="006C2447"/>
    <w:rsid w:val="006C2858"/>
    <w:rsid w:val="006C2AA7"/>
    <w:rsid w:val="006C3950"/>
    <w:rsid w:val="006C3DE4"/>
    <w:rsid w:val="006C4911"/>
    <w:rsid w:val="006C553F"/>
    <w:rsid w:val="006C58B1"/>
    <w:rsid w:val="006C5DA1"/>
    <w:rsid w:val="006C6AD2"/>
    <w:rsid w:val="006D06E7"/>
    <w:rsid w:val="006D1982"/>
    <w:rsid w:val="006D2B4D"/>
    <w:rsid w:val="006D3584"/>
    <w:rsid w:val="006D3B9D"/>
    <w:rsid w:val="006D3FFB"/>
    <w:rsid w:val="006D4854"/>
    <w:rsid w:val="006D4B72"/>
    <w:rsid w:val="006D54A1"/>
    <w:rsid w:val="006D586B"/>
    <w:rsid w:val="006D5A3F"/>
    <w:rsid w:val="006D69BE"/>
    <w:rsid w:val="006D6FF8"/>
    <w:rsid w:val="006D77B6"/>
    <w:rsid w:val="006D7FE3"/>
    <w:rsid w:val="006E0211"/>
    <w:rsid w:val="006E0A73"/>
    <w:rsid w:val="006E0EFD"/>
    <w:rsid w:val="006E0F7A"/>
    <w:rsid w:val="006E2B75"/>
    <w:rsid w:val="006E35B5"/>
    <w:rsid w:val="006E455B"/>
    <w:rsid w:val="006E58A1"/>
    <w:rsid w:val="006E5D3B"/>
    <w:rsid w:val="006E6709"/>
    <w:rsid w:val="006E69AD"/>
    <w:rsid w:val="006E72F5"/>
    <w:rsid w:val="006F3ADC"/>
    <w:rsid w:val="006F417A"/>
    <w:rsid w:val="006F5E62"/>
    <w:rsid w:val="006F70A9"/>
    <w:rsid w:val="006F70E8"/>
    <w:rsid w:val="006F7707"/>
    <w:rsid w:val="00701BA1"/>
    <w:rsid w:val="007020B0"/>
    <w:rsid w:val="0070383E"/>
    <w:rsid w:val="007042AB"/>
    <w:rsid w:val="00704B71"/>
    <w:rsid w:val="00704C97"/>
    <w:rsid w:val="00705B7E"/>
    <w:rsid w:val="007061BD"/>
    <w:rsid w:val="0070721D"/>
    <w:rsid w:val="00707C5A"/>
    <w:rsid w:val="007101CC"/>
    <w:rsid w:val="00710CF8"/>
    <w:rsid w:val="007111F5"/>
    <w:rsid w:val="00712253"/>
    <w:rsid w:val="00712C57"/>
    <w:rsid w:val="00713632"/>
    <w:rsid w:val="00713C0E"/>
    <w:rsid w:val="00714991"/>
    <w:rsid w:val="00715488"/>
    <w:rsid w:val="00715AA3"/>
    <w:rsid w:val="007169E5"/>
    <w:rsid w:val="00717C2F"/>
    <w:rsid w:val="00720ADC"/>
    <w:rsid w:val="00721246"/>
    <w:rsid w:val="007214AA"/>
    <w:rsid w:val="00721B1A"/>
    <w:rsid w:val="007222D1"/>
    <w:rsid w:val="00722BEF"/>
    <w:rsid w:val="007260B3"/>
    <w:rsid w:val="007263C5"/>
    <w:rsid w:val="00726D0A"/>
    <w:rsid w:val="0072701E"/>
    <w:rsid w:val="007307C6"/>
    <w:rsid w:val="0073178C"/>
    <w:rsid w:val="00732752"/>
    <w:rsid w:val="00733382"/>
    <w:rsid w:val="00733DA5"/>
    <w:rsid w:val="007341EE"/>
    <w:rsid w:val="007358E8"/>
    <w:rsid w:val="00736162"/>
    <w:rsid w:val="00736B63"/>
    <w:rsid w:val="007401DD"/>
    <w:rsid w:val="00740845"/>
    <w:rsid w:val="007419AB"/>
    <w:rsid w:val="0074310B"/>
    <w:rsid w:val="0074343F"/>
    <w:rsid w:val="007436F1"/>
    <w:rsid w:val="0074411F"/>
    <w:rsid w:val="00744865"/>
    <w:rsid w:val="0074515A"/>
    <w:rsid w:val="0074598F"/>
    <w:rsid w:val="00746FB8"/>
    <w:rsid w:val="0074746E"/>
    <w:rsid w:val="00747D2A"/>
    <w:rsid w:val="00752161"/>
    <w:rsid w:val="0075269D"/>
    <w:rsid w:val="007530ED"/>
    <w:rsid w:val="00753D63"/>
    <w:rsid w:val="00754064"/>
    <w:rsid w:val="007545D6"/>
    <w:rsid w:val="0075465C"/>
    <w:rsid w:val="00754ACA"/>
    <w:rsid w:val="00754CD6"/>
    <w:rsid w:val="00755DF2"/>
    <w:rsid w:val="00755F28"/>
    <w:rsid w:val="007563B8"/>
    <w:rsid w:val="00756B48"/>
    <w:rsid w:val="00756B94"/>
    <w:rsid w:val="007571A2"/>
    <w:rsid w:val="007579F7"/>
    <w:rsid w:val="00757DFC"/>
    <w:rsid w:val="00757E5E"/>
    <w:rsid w:val="007606E9"/>
    <w:rsid w:val="007617E5"/>
    <w:rsid w:val="00761B8B"/>
    <w:rsid w:val="00761FB4"/>
    <w:rsid w:val="00762FDC"/>
    <w:rsid w:val="007634FA"/>
    <w:rsid w:val="00764197"/>
    <w:rsid w:val="00765AF7"/>
    <w:rsid w:val="00766067"/>
    <w:rsid w:val="00767B5F"/>
    <w:rsid w:val="00770739"/>
    <w:rsid w:val="007717D1"/>
    <w:rsid w:val="00771F21"/>
    <w:rsid w:val="00772142"/>
    <w:rsid w:val="0077290E"/>
    <w:rsid w:val="007734B6"/>
    <w:rsid w:val="00774628"/>
    <w:rsid w:val="00774EA9"/>
    <w:rsid w:val="00775BC6"/>
    <w:rsid w:val="00775DA5"/>
    <w:rsid w:val="00775ECE"/>
    <w:rsid w:val="00777270"/>
    <w:rsid w:val="007778CA"/>
    <w:rsid w:val="00781BC4"/>
    <w:rsid w:val="00781F64"/>
    <w:rsid w:val="007827F0"/>
    <w:rsid w:val="00782AAC"/>
    <w:rsid w:val="007834D8"/>
    <w:rsid w:val="007836BB"/>
    <w:rsid w:val="00783771"/>
    <w:rsid w:val="00784488"/>
    <w:rsid w:val="00784D70"/>
    <w:rsid w:val="007850CD"/>
    <w:rsid w:val="0078698F"/>
    <w:rsid w:val="00787A76"/>
    <w:rsid w:val="00787DD8"/>
    <w:rsid w:val="007907F2"/>
    <w:rsid w:val="00790FCD"/>
    <w:rsid w:val="007919F7"/>
    <w:rsid w:val="00791CCB"/>
    <w:rsid w:val="00791E59"/>
    <w:rsid w:val="00792136"/>
    <w:rsid w:val="00792881"/>
    <w:rsid w:val="00792D54"/>
    <w:rsid w:val="007945DF"/>
    <w:rsid w:val="00794657"/>
    <w:rsid w:val="007956A0"/>
    <w:rsid w:val="00795EE9"/>
    <w:rsid w:val="00797230"/>
    <w:rsid w:val="00797BD7"/>
    <w:rsid w:val="007A00D3"/>
    <w:rsid w:val="007A01C6"/>
    <w:rsid w:val="007A0631"/>
    <w:rsid w:val="007A11E3"/>
    <w:rsid w:val="007A15E7"/>
    <w:rsid w:val="007A19FE"/>
    <w:rsid w:val="007A1A4C"/>
    <w:rsid w:val="007A2C3B"/>
    <w:rsid w:val="007A3DA6"/>
    <w:rsid w:val="007A59DE"/>
    <w:rsid w:val="007A5C28"/>
    <w:rsid w:val="007A5E8B"/>
    <w:rsid w:val="007A6903"/>
    <w:rsid w:val="007A7D47"/>
    <w:rsid w:val="007A7E77"/>
    <w:rsid w:val="007B03BB"/>
    <w:rsid w:val="007B0574"/>
    <w:rsid w:val="007B0D17"/>
    <w:rsid w:val="007B0E71"/>
    <w:rsid w:val="007B1FF0"/>
    <w:rsid w:val="007B23DD"/>
    <w:rsid w:val="007B295B"/>
    <w:rsid w:val="007B2B6C"/>
    <w:rsid w:val="007B2E18"/>
    <w:rsid w:val="007B2F9B"/>
    <w:rsid w:val="007B383F"/>
    <w:rsid w:val="007B518F"/>
    <w:rsid w:val="007B6220"/>
    <w:rsid w:val="007B693F"/>
    <w:rsid w:val="007B7878"/>
    <w:rsid w:val="007B7E93"/>
    <w:rsid w:val="007C04BD"/>
    <w:rsid w:val="007C0A79"/>
    <w:rsid w:val="007C0ED8"/>
    <w:rsid w:val="007C17FD"/>
    <w:rsid w:val="007C184B"/>
    <w:rsid w:val="007C19E2"/>
    <w:rsid w:val="007C1BBA"/>
    <w:rsid w:val="007C3BC1"/>
    <w:rsid w:val="007C40A1"/>
    <w:rsid w:val="007C429B"/>
    <w:rsid w:val="007C6DE8"/>
    <w:rsid w:val="007D17C7"/>
    <w:rsid w:val="007D19A6"/>
    <w:rsid w:val="007D4455"/>
    <w:rsid w:val="007D4CEE"/>
    <w:rsid w:val="007D6CC2"/>
    <w:rsid w:val="007D7457"/>
    <w:rsid w:val="007D7981"/>
    <w:rsid w:val="007D7DF2"/>
    <w:rsid w:val="007D7E55"/>
    <w:rsid w:val="007E2020"/>
    <w:rsid w:val="007E2527"/>
    <w:rsid w:val="007E2746"/>
    <w:rsid w:val="007E2CB6"/>
    <w:rsid w:val="007E2E75"/>
    <w:rsid w:val="007E3AD5"/>
    <w:rsid w:val="007E3B63"/>
    <w:rsid w:val="007E4328"/>
    <w:rsid w:val="007E44E7"/>
    <w:rsid w:val="007E49F5"/>
    <w:rsid w:val="007E4A67"/>
    <w:rsid w:val="007E5D17"/>
    <w:rsid w:val="007E5DCE"/>
    <w:rsid w:val="007E60CF"/>
    <w:rsid w:val="007E6667"/>
    <w:rsid w:val="007F0B9F"/>
    <w:rsid w:val="007F13C8"/>
    <w:rsid w:val="007F17D1"/>
    <w:rsid w:val="007F1EC0"/>
    <w:rsid w:val="007F2381"/>
    <w:rsid w:val="007F3BDF"/>
    <w:rsid w:val="007F3C08"/>
    <w:rsid w:val="007F44CD"/>
    <w:rsid w:val="007F6669"/>
    <w:rsid w:val="007F6A23"/>
    <w:rsid w:val="007F76AB"/>
    <w:rsid w:val="007F7EBC"/>
    <w:rsid w:val="00800677"/>
    <w:rsid w:val="0080133D"/>
    <w:rsid w:val="0080358A"/>
    <w:rsid w:val="00803FAD"/>
    <w:rsid w:val="008040F1"/>
    <w:rsid w:val="00804492"/>
    <w:rsid w:val="00805912"/>
    <w:rsid w:val="00805B79"/>
    <w:rsid w:val="008063AD"/>
    <w:rsid w:val="00806D0E"/>
    <w:rsid w:val="00806D53"/>
    <w:rsid w:val="008074F0"/>
    <w:rsid w:val="00807EAF"/>
    <w:rsid w:val="00807F1B"/>
    <w:rsid w:val="00810197"/>
    <w:rsid w:val="0081209E"/>
    <w:rsid w:val="00812AE2"/>
    <w:rsid w:val="008130D6"/>
    <w:rsid w:val="00813737"/>
    <w:rsid w:val="008158EB"/>
    <w:rsid w:val="00815FBA"/>
    <w:rsid w:val="00816325"/>
    <w:rsid w:val="00816B3F"/>
    <w:rsid w:val="00817665"/>
    <w:rsid w:val="00817DD6"/>
    <w:rsid w:val="00817DE0"/>
    <w:rsid w:val="0082184C"/>
    <w:rsid w:val="00822008"/>
    <w:rsid w:val="0082232F"/>
    <w:rsid w:val="008245CA"/>
    <w:rsid w:val="00824A74"/>
    <w:rsid w:val="00825C23"/>
    <w:rsid w:val="00826244"/>
    <w:rsid w:val="008264D2"/>
    <w:rsid w:val="00826CB5"/>
    <w:rsid w:val="00827072"/>
    <w:rsid w:val="008300CA"/>
    <w:rsid w:val="00831CAA"/>
    <w:rsid w:val="0083217D"/>
    <w:rsid w:val="00832846"/>
    <w:rsid w:val="008328B7"/>
    <w:rsid w:val="00833680"/>
    <w:rsid w:val="008341CD"/>
    <w:rsid w:val="00834B50"/>
    <w:rsid w:val="008350F6"/>
    <w:rsid w:val="00835772"/>
    <w:rsid w:val="008359F7"/>
    <w:rsid w:val="00836956"/>
    <w:rsid w:val="008402A6"/>
    <w:rsid w:val="00840DB2"/>
    <w:rsid w:val="0084240F"/>
    <w:rsid w:val="008448A2"/>
    <w:rsid w:val="008458C9"/>
    <w:rsid w:val="00846A2C"/>
    <w:rsid w:val="00846DB2"/>
    <w:rsid w:val="008502E9"/>
    <w:rsid w:val="00850DBB"/>
    <w:rsid w:val="00850FEF"/>
    <w:rsid w:val="00851707"/>
    <w:rsid w:val="00851983"/>
    <w:rsid w:val="00851DE6"/>
    <w:rsid w:val="00853691"/>
    <w:rsid w:val="00853B3E"/>
    <w:rsid w:val="00854BD1"/>
    <w:rsid w:val="00854D9A"/>
    <w:rsid w:val="00855D4C"/>
    <w:rsid w:val="00855FC2"/>
    <w:rsid w:val="008560F9"/>
    <w:rsid w:val="008573D8"/>
    <w:rsid w:val="00860184"/>
    <w:rsid w:val="008603F2"/>
    <w:rsid w:val="00860D63"/>
    <w:rsid w:val="00861C95"/>
    <w:rsid w:val="00862AB5"/>
    <w:rsid w:val="00862CBB"/>
    <w:rsid w:val="00862E50"/>
    <w:rsid w:val="00863C6F"/>
    <w:rsid w:val="008646A3"/>
    <w:rsid w:val="0086660C"/>
    <w:rsid w:val="00866621"/>
    <w:rsid w:val="008673E5"/>
    <w:rsid w:val="008674DE"/>
    <w:rsid w:val="008676AF"/>
    <w:rsid w:val="0086787A"/>
    <w:rsid w:val="00870C67"/>
    <w:rsid w:val="00870D3B"/>
    <w:rsid w:val="00871908"/>
    <w:rsid w:val="00871B13"/>
    <w:rsid w:val="00871EBC"/>
    <w:rsid w:val="00872C98"/>
    <w:rsid w:val="008750B7"/>
    <w:rsid w:val="0087580C"/>
    <w:rsid w:val="00876939"/>
    <w:rsid w:val="008775AC"/>
    <w:rsid w:val="00877EF3"/>
    <w:rsid w:val="00880567"/>
    <w:rsid w:val="00881B3B"/>
    <w:rsid w:val="00882657"/>
    <w:rsid w:val="00883375"/>
    <w:rsid w:val="00884777"/>
    <w:rsid w:val="00886014"/>
    <w:rsid w:val="00887260"/>
    <w:rsid w:val="0089008F"/>
    <w:rsid w:val="00890614"/>
    <w:rsid w:val="00890F25"/>
    <w:rsid w:val="00892136"/>
    <w:rsid w:val="00893076"/>
    <w:rsid w:val="0089367F"/>
    <w:rsid w:val="0089391B"/>
    <w:rsid w:val="00894113"/>
    <w:rsid w:val="008945B8"/>
    <w:rsid w:val="00894E58"/>
    <w:rsid w:val="008951E7"/>
    <w:rsid w:val="008956E8"/>
    <w:rsid w:val="00895935"/>
    <w:rsid w:val="008960C8"/>
    <w:rsid w:val="00896885"/>
    <w:rsid w:val="00897DE5"/>
    <w:rsid w:val="008A15D8"/>
    <w:rsid w:val="008A16FB"/>
    <w:rsid w:val="008A1F59"/>
    <w:rsid w:val="008A2081"/>
    <w:rsid w:val="008A327B"/>
    <w:rsid w:val="008A3541"/>
    <w:rsid w:val="008A3993"/>
    <w:rsid w:val="008A4469"/>
    <w:rsid w:val="008A4832"/>
    <w:rsid w:val="008A4925"/>
    <w:rsid w:val="008A5589"/>
    <w:rsid w:val="008A6435"/>
    <w:rsid w:val="008A703B"/>
    <w:rsid w:val="008A7187"/>
    <w:rsid w:val="008B0024"/>
    <w:rsid w:val="008B0892"/>
    <w:rsid w:val="008B0DFB"/>
    <w:rsid w:val="008B1B74"/>
    <w:rsid w:val="008B205A"/>
    <w:rsid w:val="008B252D"/>
    <w:rsid w:val="008B2539"/>
    <w:rsid w:val="008B3BF1"/>
    <w:rsid w:val="008B41AA"/>
    <w:rsid w:val="008B493F"/>
    <w:rsid w:val="008B60D5"/>
    <w:rsid w:val="008B692D"/>
    <w:rsid w:val="008B6C91"/>
    <w:rsid w:val="008B714A"/>
    <w:rsid w:val="008B71EA"/>
    <w:rsid w:val="008B7395"/>
    <w:rsid w:val="008C08A3"/>
    <w:rsid w:val="008C1AD0"/>
    <w:rsid w:val="008C3149"/>
    <w:rsid w:val="008C3D5A"/>
    <w:rsid w:val="008C3F1A"/>
    <w:rsid w:val="008C473E"/>
    <w:rsid w:val="008C4C5E"/>
    <w:rsid w:val="008C4E4E"/>
    <w:rsid w:val="008C5367"/>
    <w:rsid w:val="008C543E"/>
    <w:rsid w:val="008C6023"/>
    <w:rsid w:val="008C6342"/>
    <w:rsid w:val="008C6AAD"/>
    <w:rsid w:val="008C6E32"/>
    <w:rsid w:val="008C7AA4"/>
    <w:rsid w:val="008D023E"/>
    <w:rsid w:val="008D1880"/>
    <w:rsid w:val="008D1C51"/>
    <w:rsid w:val="008D2ABF"/>
    <w:rsid w:val="008D336B"/>
    <w:rsid w:val="008D3699"/>
    <w:rsid w:val="008D6CCB"/>
    <w:rsid w:val="008D7699"/>
    <w:rsid w:val="008D7D3C"/>
    <w:rsid w:val="008E0C16"/>
    <w:rsid w:val="008E0E85"/>
    <w:rsid w:val="008E3CC1"/>
    <w:rsid w:val="008E3EEB"/>
    <w:rsid w:val="008E481C"/>
    <w:rsid w:val="008E5441"/>
    <w:rsid w:val="008E5B1E"/>
    <w:rsid w:val="008E72F4"/>
    <w:rsid w:val="008E7407"/>
    <w:rsid w:val="008E789F"/>
    <w:rsid w:val="008F0D5A"/>
    <w:rsid w:val="008F117A"/>
    <w:rsid w:val="008F1A93"/>
    <w:rsid w:val="008F31C2"/>
    <w:rsid w:val="008F4923"/>
    <w:rsid w:val="008F5C2B"/>
    <w:rsid w:val="008F616A"/>
    <w:rsid w:val="008F6B99"/>
    <w:rsid w:val="008F6F60"/>
    <w:rsid w:val="009000A9"/>
    <w:rsid w:val="00900CF8"/>
    <w:rsid w:val="00901127"/>
    <w:rsid w:val="00901FA7"/>
    <w:rsid w:val="009021D0"/>
    <w:rsid w:val="009042C9"/>
    <w:rsid w:val="00905304"/>
    <w:rsid w:val="00905507"/>
    <w:rsid w:val="00905987"/>
    <w:rsid w:val="00906A2A"/>
    <w:rsid w:val="009105BC"/>
    <w:rsid w:val="00912452"/>
    <w:rsid w:val="00912942"/>
    <w:rsid w:val="00913591"/>
    <w:rsid w:val="00916E44"/>
    <w:rsid w:val="009173DE"/>
    <w:rsid w:val="00917B96"/>
    <w:rsid w:val="009200FE"/>
    <w:rsid w:val="0092043B"/>
    <w:rsid w:val="00921EB4"/>
    <w:rsid w:val="009234B8"/>
    <w:rsid w:val="0092356A"/>
    <w:rsid w:val="009250E8"/>
    <w:rsid w:val="00926AF2"/>
    <w:rsid w:val="009270DD"/>
    <w:rsid w:val="009270ED"/>
    <w:rsid w:val="0092740C"/>
    <w:rsid w:val="00930F54"/>
    <w:rsid w:val="009319BF"/>
    <w:rsid w:val="00932357"/>
    <w:rsid w:val="00932729"/>
    <w:rsid w:val="00932DBF"/>
    <w:rsid w:val="00932FD3"/>
    <w:rsid w:val="00933C91"/>
    <w:rsid w:val="009341F1"/>
    <w:rsid w:val="009343D3"/>
    <w:rsid w:val="009362DC"/>
    <w:rsid w:val="009365B5"/>
    <w:rsid w:val="00937B70"/>
    <w:rsid w:val="009403EB"/>
    <w:rsid w:val="00942B39"/>
    <w:rsid w:val="00943301"/>
    <w:rsid w:val="00943833"/>
    <w:rsid w:val="00946012"/>
    <w:rsid w:val="00946AFD"/>
    <w:rsid w:val="0095040C"/>
    <w:rsid w:val="00951655"/>
    <w:rsid w:val="00951DD2"/>
    <w:rsid w:val="009531CF"/>
    <w:rsid w:val="009540F4"/>
    <w:rsid w:val="00954A0F"/>
    <w:rsid w:val="00955259"/>
    <w:rsid w:val="00955A19"/>
    <w:rsid w:val="00955A89"/>
    <w:rsid w:val="0095659F"/>
    <w:rsid w:val="00956AC1"/>
    <w:rsid w:val="00961C14"/>
    <w:rsid w:val="00961CBA"/>
    <w:rsid w:val="00961CDD"/>
    <w:rsid w:val="00963E59"/>
    <w:rsid w:val="00965340"/>
    <w:rsid w:val="00970F6F"/>
    <w:rsid w:val="00971CC2"/>
    <w:rsid w:val="00973E8B"/>
    <w:rsid w:val="009740B7"/>
    <w:rsid w:val="009757C3"/>
    <w:rsid w:val="00975AA9"/>
    <w:rsid w:val="009807F5"/>
    <w:rsid w:val="00980A72"/>
    <w:rsid w:val="00981047"/>
    <w:rsid w:val="00981648"/>
    <w:rsid w:val="00982CFE"/>
    <w:rsid w:val="0098382E"/>
    <w:rsid w:val="00983FB1"/>
    <w:rsid w:val="00984CCC"/>
    <w:rsid w:val="00985540"/>
    <w:rsid w:val="00985F34"/>
    <w:rsid w:val="0098749B"/>
    <w:rsid w:val="00987662"/>
    <w:rsid w:val="009877F2"/>
    <w:rsid w:val="00990CCC"/>
    <w:rsid w:val="00991BC9"/>
    <w:rsid w:val="0099341A"/>
    <w:rsid w:val="00993582"/>
    <w:rsid w:val="009937CA"/>
    <w:rsid w:val="00993DA3"/>
    <w:rsid w:val="0099435D"/>
    <w:rsid w:val="009945E3"/>
    <w:rsid w:val="00994A4A"/>
    <w:rsid w:val="00995CE7"/>
    <w:rsid w:val="009965E4"/>
    <w:rsid w:val="009967D8"/>
    <w:rsid w:val="009969D3"/>
    <w:rsid w:val="009972AC"/>
    <w:rsid w:val="009972BE"/>
    <w:rsid w:val="009A0194"/>
    <w:rsid w:val="009A0AD7"/>
    <w:rsid w:val="009A0E25"/>
    <w:rsid w:val="009A13FD"/>
    <w:rsid w:val="009A1671"/>
    <w:rsid w:val="009A1AB3"/>
    <w:rsid w:val="009A20AA"/>
    <w:rsid w:val="009A21EB"/>
    <w:rsid w:val="009A2D8F"/>
    <w:rsid w:val="009A2E79"/>
    <w:rsid w:val="009A399B"/>
    <w:rsid w:val="009A3DCE"/>
    <w:rsid w:val="009A7B13"/>
    <w:rsid w:val="009B0431"/>
    <w:rsid w:val="009B0B30"/>
    <w:rsid w:val="009B1C43"/>
    <w:rsid w:val="009B206F"/>
    <w:rsid w:val="009B3C94"/>
    <w:rsid w:val="009B42E7"/>
    <w:rsid w:val="009B5150"/>
    <w:rsid w:val="009B5A41"/>
    <w:rsid w:val="009B7612"/>
    <w:rsid w:val="009B7F35"/>
    <w:rsid w:val="009C1003"/>
    <w:rsid w:val="009C188E"/>
    <w:rsid w:val="009C1CD5"/>
    <w:rsid w:val="009C1DF3"/>
    <w:rsid w:val="009C2CB2"/>
    <w:rsid w:val="009C331C"/>
    <w:rsid w:val="009C35EF"/>
    <w:rsid w:val="009C424F"/>
    <w:rsid w:val="009C45A7"/>
    <w:rsid w:val="009C4AC2"/>
    <w:rsid w:val="009C7514"/>
    <w:rsid w:val="009C78B0"/>
    <w:rsid w:val="009D14DB"/>
    <w:rsid w:val="009D19C4"/>
    <w:rsid w:val="009D1A2D"/>
    <w:rsid w:val="009D23D2"/>
    <w:rsid w:val="009D2AEC"/>
    <w:rsid w:val="009D2B81"/>
    <w:rsid w:val="009D35D7"/>
    <w:rsid w:val="009D3701"/>
    <w:rsid w:val="009D3DCF"/>
    <w:rsid w:val="009D4395"/>
    <w:rsid w:val="009D4A2E"/>
    <w:rsid w:val="009D4C20"/>
    <w:rsid w:val="009D4EEE"/>
    <w:rsid w:val="009D5BF3"/>
    <w:rsid w:val="009D63DF"/>
    <w:rsid w:val="009D7743"/>
    <w:rsid w:val="009D7D55"/>
    <w:rsid w:val="009E1C75"/>
    <w:rsid w:val="009E2783"/>
    <w:rsid w:val="009E3079"/>
    <w:rsid w:val="009E3093"/>
    <w:rsid w:val="009E3298"/>
    <w:rsid w:val="009E335A"/>
    <w:rsid w:val="009E4346"/>
    <w:rsid w:val="009E459F"/>
    <w:rsid w:val="009E465B"/>
    <w:rsid w:val="009E47E6"/>
    <w:rsid w:val="009E53F2"/>
    <w:rsid w:val="009E5921"/>
    <w:rsid w:val="009E59D2"/>
    <w:rsid w:val="009E6537"/>
    <w:rsid w:val="009E78EC"/>
    <w:rsid w:val="009E7CD7"/>
    <w:rsid w:val="009F0B84"/>
    <w:rsid w:val="009F0FED"/>
    <w:rsid w:val="009F1220"/>
    <w:rsid w:val="009F1CC3"/>
    <w:rsid w:val="009F223C"/>
    <w:rsid w:val="009F3061"/>
    <w:rsid w:val="009F3EEC"/>
    <w:rsid w:val="009F55C6"/>
    <w:rsid w:val="009F63D9"/>
    <w:rsid w:val="009F76FF"/>
    <w:rsid w:val="00A0156E"/>
    <w:rsid w:val="00A0173A"/>
    <w:rsid w:val="00A02364"/>
    <w:rsid w:val="00A03964"/>
    <w:rsid w:val="00A039C7"/>
    <w:rsid w:val="00A046A5"/>
    <w:rsid w:val="00A052AD"/>
    <w:rsid w:val="00A05B91"/>
    <w:rsid w:val="00A05F5C"/>
    <w:rsid w:val="00A06C87"/>
    <w:rsid w:val="00A07341"/>
    <w:rsid w:val="00A07559"/>
    <w:rsid w:val="00A076E4"/>
    <w:rsid w:val="00A07A93"/>
    <w:rsid w:val="00A1048E"/>
    <w:rsid w:val="00A11260"/>
    <w:rsid w:val="00A126EE"/>
    <w:rsid w:val="00A13D2C"/>
    <w:rsid w:val="00A141B7"/>
    <w:rsid w:val="00A155CC"/>
    <w:rsid w:val="00A165E9"/>
    <w:rsid w:val="00A1675D"/>
    <w:rsid w:val="00A16AAB"/>
    <w:rsid w:val="00A2044D"/>
    <w:rsid w:val="00A21F42"/>
    <w:rsid w:val="00A220E7"/>
    <w:rsid w:val="00A2212D"/>
    <w:rsid w:val="00A248FD"/>
    <w:rsid w:val="00A258A3"/>
    <w:rsid w:val="00A26111"/>
    <w:rsid w:val="00A269CB"/>
    <w:rsid w:val="00A27CD5"/>
    <w:rsid w:val="00A30F48"/>
    <w:rsid w:val="00A32BDA"/>
    <w:rsid w:val="00A33093"/>
    <w:rsid w:val="00A33F65"/>
    <w:rsid w:val="00A34F57"/>
    <w:rsid w:val="00A35B39"/>
    <w:rsid w:val="00A36A68"/>
    <w:rsid w:val="00A36AB3"/>
    <w:rsid w:val="00A36B6D"/>
    <w:rsid w:val="00A378C0"/>
    <w:rsid w:val="00A40ABF"/>
    <w:rsid w:val="00A4168D"/>
    <w:rsid w:val="00A4218F"/>
    <w:rsid w:val="00A42DA8"/>
    <w:rsid w:val="00A43076"/>
    <w:rsid w:val="00A43780"/>
    <w:rsid w:val="00A43870"/>
    <w:rsid w:val="00A449E3"/>
    <w:rsid w:val="00A46508"/>
    <w:rsid w:val="00A4723C"/>
    <w:rsid w:val="00A477EF"/>
    <w:rsid w:val="00A47BBA"/>
    <w:rsid w:val="00A47C88"/>
    <w:rsid w:val="00A50384"/>
    <w:rsid w:val="00A50CF4"/>
    <w:rsid w:val="00A50FD0"/>
    <w:rsid w:val="00A52202"/>
    <w:rsid w:val="00A52580"/>
    <w:rsid w:val="00A52883"/>
    <w:rsid w:val="00A52C37"/>
    <w:rsid w:val="00A55716"/>
    <w:rsid w:val="00A55BCD"/>
    <w:rsid w:val="00A56B27"/>
    <w:rsid w:val="00A570E5"/>
    <w:rsid w:val="00A5728A"/>
    <w:rsid w:val="00A61B86"/>
    <w:rsid w:val="00A61F02"/>
    <w:rsid w:val="00A61F6A"/>
    <w:rsid w:val="00A627FA"/>
    <w:rsid w:val="00A6375E"/>
    <w:rsid w:val="00A638F5"/>
    <w:rsid w:val="00A66415"/>
    <w:rsid w:val="00A66D32"/>
    <w:rsid w:val="00A672A9"/>
    <w:rsid w:val="00A70117"/>
    <w:rsid w:val="00A70AC0"/>
    <w:rsid w:val="00A71965"/>
    <w:rsid w:val="00A73988"/>
    <w:rsid w:val="00A73E11"/>
    <w:rsid w:val="00A74E0A"/>
    <w:rsid w:val="00A74F53"/>
    <w:rsid w:val="00A75084"/>
    <w:rsid w:val="00A75578"/>
    <w:rsid w:val="00A75586"/>
    <w:rsid w:val="00A76182"/>
    <w:rsid w:val="00A7680B"/>
    <w:rsid w:val="00A7707A"/>
    <w:rsid w:val="00A7719E"/>
    <w:rsid w:val="00A771CD"/>
    <w:rsid w:val="00A7780A"/>
    <w:rsid w:val="00A77BB5"/>
    <w:rsid w:val="00A77D24"/>
    <w:rsid w:val="00A77F4A"/>
    <w:rsid w:val="00A80D43"/>
    <w:rsid w:val="00A80E5E"/>
    <w:rsid w:val="00A814C8"/>
    <w:rsid w:val="00A8159A"/>
    <w:rsid w:val="00A81FB5"/>
    <w:rsid w:val="00A8213F"/>
    <w:rsid w:val="00A82472"/>
    <w:rsid w:val="00A82805"/>
    <w:rsid w:val="00A82AA9"/>
    <w:rsid w:val="00A83CD8"/>
    <w:rsid w:val="00A84D9B"/>
    <w:rsid w:val="00A8540A"/>
    <w:rsid w:val="00A85647"/>
    <w:rsid w:val="00A86FCC"/>
    <w:rsid w:val="00A87107"/>
    <w:rsid w:val="00A90703"/>
    <w:rsid w:val="00A94601"/>
    <w:rsid w:val="00A94889"/>
    <w:rsid w:val="00A94B2E"/>
    <w:rsid w:val="00A95784"/>
    <w:rsid w:val="00A95977"/>
    <w:rsid w:val="00A96E49"/>
    <w:rsid w:val="00AA0EF1"/>
    <w:rsid w:val="00AA14A4"/>
    <w:rsid w:val="00AA189C"/>
    <w:rsid w:val="00AA26EC"/>
    <w:rsid w:val="00AA3E5F"/>
    <w:rsid w:val="00AA3EAC"/>
    <w:rsid w:val="00AA4F66"/>
    <w:rsid w:val="00AA5420"/>
    <w:rsid w:val="00AA54A5"/>
    <w:rsid w:val="00AA5BBE"/>
    <w:rsid w:val="00AA6A4B"/>
    <w:rsid w:val="00AA7298"/>
    <w:rsid w:val="00AA7F44"/>
    <w:rsid w:val="00AB0669"/>
    <w:rsid w:val="00AB085A"/>
    <w:rsid w:val="00AB336C"/>
    <w:rsid w:val="00AB5DF6"/>
    <w:rsid w:val="00AB7044"/>
    <w:rsid w:val="00AC1DD4"/>
    <w:rsid w:val="00AC2FA1"/>
    <w:rsid w:val="00AC3797"/>
    <w:rsid w:val="00AC399F"/>
    <w:rsid w:val="00AC469A"/>
    <w:rsid w:val="00AC4787"/>
    <w:rsid w:val="00AC4A06"/>
    <w:rsid w:val="00AC59DF"/>
    <w:rsid w:val="00AC630B"/>
    <w:rsid w:val="00AC6FCE"/>
    <w:rsid w:val="00AC768E"/>
    <w:rsid w:val="00AD0040"/>
    <w:rsid w:val="00AD04D2"/>
    <w:rsid w:val="00AD0556"/>
    <w:rsid w:val="00AD0B7F"/>
    <w:rsid w:val="00AD13C8"/>
    <w:rsid w:val="00AD1920"/>
    <w:rsid w:val="00AD236B"/>
    <w:rsid w:val="00AD2462"/>
    <w:rsid w:val="00AD3507"/>
    <w:rsid w:val="00AD4C0F"/>
    <w:rsid w:val="00AD4EBC"/>
    <w:rsid w:val="00AD592D"/>
    <w:rsid w:val="00AD7397"/>
    <w:rsid w:val="00AD786B"/>
    <w:rsid w:val="00AE1BE7"/>
    <w:rsid w:val="00AE6087"/>
    <w:rsid w:val="00AE72B8"/>
    <w:rsid w:val="00AF0DD7"/>
    <w:rsid w:val="00AF1DE6"/>
    <w:rsid w:val="00AF5214"/>
    <w:rsid w:val="00AF59C1"/>
    <w:rsid w:val="00AF6FDB"/>
    <w:rsid w:val="00AF7009"/>
    <w:rsid w:val="00AF754D"/>
    <w:rsid w:val="00B0006F"/>
    <w:rsid w:val="00B0046B"/>
    <w:rsid w:val="00B00BCC"/>
    <w:rsid w:val="00B01412"/>
    <w:rsid w:val="00B03078"/>
    <w:rsid w:val="00B03D56"/>
    <w:rsid w:val="00B044CA"/>
    <w:rsid w:val="00B0518D"/>
    <w:rsid w:val="00B061D4"/>
    <w:rsid w:val="00B06265"/>
    <w:rsid w:val="00B11F80"/>
    <w:rsid w:val="00B126AF"/>
    <w:rsid w:val="00B13D32"/>
    <w:rsid w:val="00B14105"/>
    <w:rsid w:val="00B144B1"/>
    <w:rsid w:val="00B14F2F"/>
    <w:rsid w:val="00B15058"/>
    <w:rsid w:val="00B17AFA"/>
    <w:rsid w:val="00B17D34"/>
    <w:rsid w:val="00B2056C"/>
    <w:rsid w:val="00B21346"/>
    <w:rsid w:val="00B214E6"/>
    <w:rsid w:val="00B2313B"/>
    <w:rsid w:val="00B23370"/>
    <w:rsid w:val="00B23AF3"/>
    <w:rsid w:val="00B24FAA"/>
    <w:rsid w:val="00B251B7"/>
    <w:rsid w:val="00B26B25"/>
    <w:rsid w:val="00B2709E"/>
    <w:rsid w:val="00B273EA"/>
    <w:rsid w:val="00B27493"/>
    <w:rsid w:val="00B27FA6"/>
    <w:rsid w:val="00B30222"/>
    <w:rsid w:val="00B302A1"/>
    <w:rsid w:val="00B305F6"/>
    <w:rsid w:val="00B306FC"/>
    <w:rsid w:val="00B309BA"/>
    <w:rsid w:val="00B32EF8"/>
    <w:rsid w:val="00B335DB"/>
    <w:rsid w:val="00B3409C"/>
    <w:rsid w:val="00B34231"/>
    <w:rsid w:val="00B356D1"/>
    <w:rsid w:val="00B3625B"/>
    <w:rsid w:val="00B362C3"/>
    <w:rsid w:val="00B36792"/>
    <w:rsid w:val="00B41807"/>
    <w:rsid w:val="00B420CF"/>
    <w:rsid w:val="00B42119"/>
    <w:rsid w:val="00B44113"/>
    <w:rsid w:val="00B443F9"/>
    <w:rsid w:val="00B44712"/>
    <w:rsid w:val="00B44C48"/>
    <w:rsid w:val="00B464FF"/>
    <w:rsid w:val="00B47794"/>
    <w:rsid w:val="00B506FC"/>
    <w:rsid w:val="00B51139"/>
    <w:rsid w:val="00B51711"/>
    <w:rsid w:val="00B51A33"/>
    <w:rsid w:val="00B5205D"/>
    <w:rsid w:val="00B5268C"/>
    <w:rsid w:val="00B536BC"/>
    <w:rsid w:val="00B53B36"/>
    <w:rsid w:val="00B53EF2"/>
    <w:rsid w:val="00B54DFB"/>
    <w:rsid w:val="00B55CA2"/>
    <w:rsid w:val="00B55DE2"/>
    <w:rsid w:val="00B55FF6"/>
    <w:rsid w:val="00B56879"/>
    <w:rsid w:val="00B57568"/>
    <w:rsid w:val="00B6046F"/>
    <w:rsid w:val="00B60BCA"/>
    <w:rsid w:val="00B60D78"/>
    <w:rsid w:val="00B6147E"/>
    <w:rsid w:val="00B61534"/>
    <w:rsid w:val="00B62146"/>
    <w:rsid w:val="00B63382"/>
    <w:rsid w:val="00B63810"/>
    <w:rsid w:val="00B649A9"/>
    <w:rsid w:val="00B67823"/>
    <w:rsid w:val="00B701FF"/>
    <w:rsid w:val="00B70689"/>
    <w:rsid w:val="00B706D6"/>
    <w:rsid w:val="00B70701"/>
    <w:rsid w:val="00B71197"/>
    <w:rsid w:val="00B713F7"/>
    <w:rsid w:val="00B72671"/>
    <w:rsid w:val="00B73350"/>
    <w:rsid w:val="00B73539"/>
    <w:rsid w:val="00B74168"/>
    <w:rsid w:val="00B807EC"/>
    <w:rsid w:val="00B80CE1"/>
    <w:rsid w:val="00B81C2F"/>
    <w:rsid w:val="00B81CC0"/>
    <w:rsid w:val="00B81D50"/>
    <w:rsid w:val="00B830B8"/>
    <w:rsid w:val="00B83529"/>
    <w:rsid w:val="00B83EF0"/>
    <w:rsid w:val="00B84A9D"/>
    <w:rsid w:val="00B86670"/>
    <w:rsid w:val="00B86723"/>
    <w:rsid w:val="00B90448"/>
    <w:rsid w:val="00B912A2"/>
    <w:rsid w:val="00B91986"/>
    <w:rsid w:val="00B92116"/>
    <w:rsid w:val="00B9272A"/>
    <w:rsid w:val="00B94F3E"/>
    <w:rsid w:val="00B958C1"/>
    <w:rsid w:val="00B963BD"/>
    <w:rsid w:val="00B96B4D"/>
    <w:rsid w:val="00B96EFD"/>
    <w:rsid w:val="00B977A7"/>
    <w:rsid w:val="00BA0543"/>
    <w:rsid w:val="00BA1951"/>
    <w:rsid w:val="00BA1B8C"/>
    <w:rsid w:val="00BA2210"/>
    <w:rsid w:val="00BA2662"/>
    <w:rsid w:val="00BA2D02"/>
    <w:rsid w:val="00BA367A"/>
    <w:rsid w:val="00BA3A63"/>
    <w:rsid w:val="00BA54EE"/>
    <w:rsid w:val="00BA5D3C"/>
    <w:rsid w:val="00BB14E6"/>
    <w:rsid w:val="00BB4921"/>
    <w:rsid w:val="00BB4D07"/>
    <w:rsid w:val="00BB5202"/>
    <w:rsid w:val="00BB5901"/>
    <w:rsid w:val="00BB6FCA"/>
    <w:rsid w:val="00BB767F"/>
    <w:rsid w:val="00BB7B38"/>
    <w:rsid w:val="00BB7B81"/>
    <w:rsid w:val="00BC024C"/>
    <w:rsid w:val="00BC170D"/>
    <w:rsid w:val="00BC1DAF"/>
    <w:rsid w:val="00BC20E1"/>
    <w:rsid w:val="00BC33BD"/>
    <w:rsid w:val="00BC5192"/>
    <w:rsid w:val="00BC65BE"/>
    <w:rsid w:val="00BC6C99"/>
    <w:rsid w:val="00BC7550"/>
    <w:rsid w:val="00BD0DB1"/>
    <w:rsid w:val="00BD2EB1"/>
    <w:rsid w:val="00BD3C3A"/>
    <w:rsid w:val="00BD3CFD"/>
    <w:rsid w:val="00BD5B63"/>
    <w:rsid w:val="00BD6A2E"/>
    <w:rsid w:val="00BD6E0D"/>
    <w:rsid w:val="00BD7C66"/>
    <w:rsid w:val="00BE1A92"/>
    <w:rsid w:val="00BE1CB9"/>
    <w:rsid w:val="00BE1DC1"/>
    <w:rsid w:val="00BE304B"/>
    <w:rsid w:val="00BE3873"/>
    <w:rsid w:val="00BE66B5"/>
    <w:rsid w:val="00BE66E0"/>
    <w:rsid w:val="00BE6A93"/>
    <w:rsid w:val="00BE6B12"/>
    <w:rsid w:val="00BF1333"/>
    <w:rsid w:val="00BF1946"/>
    <w:rsid w:val="00BF1EF3"/>
    <w:rsid w:val="00BF3E62"/>
    <w:rsid w:val="00BF4049"/>
    <w:rsid w:val="00BF41E9"/>
    <w:rsid w:val="00BF4A5E"/>
    <w:rsid w:val="00BF51B3"/>
    <w:rsid w:val="00BF56C5"/>
    <w:rsid w:val="00BF6B2E"/>
    <w:rsid w:val="00BF6D73"/>
    <w:rsid w:val="00BF76C8"/>
    <w:rsid w:val="00BF79C9"/>
    <w:rsid w:val="00C0249B"/>
    <w:rsid w:val="00C0252A"/>
    <w:rsid w:val="00C03D95"/>
    <w:rsid w:val="00C0469A"/>
    <w:rsid w:val="00C04DC0"/>
    <w:rsid w:val="00C0591D"/>
    <w:rsid w:val="00C063BD"/>
    <w:rsid w:val="00C06E6D"/>
    <w:rsid w:val="00C073BB"/>
    <w:rsid w:val="00C0794B"/>
    <w:rsid w:val="00C07AD8"/>
    <w:rsid w:val="00C104BD"/>
    <w:rsid w:val="00C10789"/>
    <w:rsid w:val="00C10DA5"/>
    <w:rsid w:val="00C110A1"/>
    <w:rsid w:val="00C11ADA"/>
    <w:rsid w:val="00C124A4"/>
    <w:rsid w:val="00C13E5F"/>
    <w:rsid w:val="00C13F10"/>
    <w:rsid w:val="00C148C3"/>
    <w:rsid w:val="00C15599"/>
    <w:rsid w:val="00C159CF"/>
    <w:rsid w:val="00C15CA0"/>
    <w:rsid w:val="00C15CA2"/>
    <w:rsid w:val="00C1602F"/>
    <w:rsid w:val="00C176AD"/>
    <w:rsid w:val="00C17B88"/>
    <w:rsid w:val="00C2004E"/>
    <w:rsid w:val="00C201EE"/>
    <w:rsid w:val="00C22665"/>
    <w:rsid w:val="00C22BDF"/>
    <w:rsid w:val="00C235EB"/>
    <w:rsid w:val="00C24D6C"/>
    <w:rsid w:val="00C258AD"/>
    <w:rsid w:val="00C26774"/>
    <w:rsid w:val="00C275D2"/>
    <w:rsid w:val="00C27DEE"/>
    <w:rsid w:val="00C27F20"/>
    <w:rsid w:val="00C30F63"/>
    <w:rsid w:val="00C312BA"/>
    <w:rsid w:val="00C336E3"/>
    <w:rsid w:val="00C338F2"/>
    <w:rsid w:val="00C35121"/>
    <w:rsid w:val="00C35674"/>
    <w:rsid w:val="00C366FD"/>
    <w:rsid w:val="00C36A4E"/>
    <w:rsid w:val="00C40316"/>
    <w:rsid w:val="00C4043A"/>
    <w:rsid w:val="00C40BF1"/>
    <w:rsid w:val="00C40C3C"/>
    <w:rsid w:val="00C40C4D"/>
    <w:rsid w:val="00C4104C"/>
    <w:rsid w:val="00C41CA9"/>
    <w:rsid w:val="00C41CF1"/>
    <w:rsid w:val="00C420D9"/>
    <w:rsid w:val="00C42557"/>
    <w:rsid w:val="00C43755"/>
    <w:rsid w:val="00C439A3"/>
    <w:rsid w:val="00C44141"/>
    <w:rsid w:val="00C46205"/>
    <w:rsid w:val="00C4627D"/>
    <w:rsid w:val="00C46751"/>
    <w:rsid w:val="00C46EC2"/>
    <w:rsid w:val="00C4710F"/>
    <w:rsid w:val="00C479FD"/>
    <w:rsid w:val="00C47D02"/>
    <w:rsid w:val="00C50080"/>
    <w:rsid w:val="00C50D60"/>
    <w:rsid w:val="00C51714"/>
    <w:rsid w:val="00C51CB5"/>
    <w:rsid w:val="00C52029"/>
    <w:rsid w:val="00C53806"/>
    <w:rsid w:val="00C5390A"/>
    <w:rsid w:val="00C5418B"/>
    <w:rsid w:val="00C55879"/>
    <w:rsid w:val="00C55980"/>
    <w:rsid w:val="00C55B39"/>
    <w:rsid w:val="00C55DA6"/>
    <w:rsid w:val="00C5750F"/>
    <w:rsid w:val="00C57A7B"/>
    <w:rsid w:val="00C57CE5"/>
    <w:rsid w:val="00C6115E"/>
    <w:rsid w:val="00C623C3"/>
    <w:rsid w:val="00C62ABE"/>
    <w:rsid w:val="00C639D8"/>
    <w:rsid w:val="00C64060"/>
    <w:rsid w:val="00C64211"/>
    <w:rsid w:val="00C672ED"/>
    <w:rsid w:val="00C6731D"/>
    <w:rsid w:val="00C70C37"/>
    <w:rsid w:val="00C71182"/>
    <w:rsid w:val="00C71F5A"/>
    <w:rsid w:val="00C72B7F"/>
    <w:rsid w:val="00C72ED7"/>
    <w:rsid w:val="00C73BC7"/>
    <w:rsid w:val="00C7445D"/>
    <w:rsid w:val="00C75725"/>
    <w:rsid w:val="00C75D0B"/>
    <w:rsid w:val="00C75EE2"/>
    <w:rsid w:val="00C7718D"/>
    <w:rsid w:val="00C81977"/>
    <w:rsid w:val="00C82237"/>
    <w:rsid w:val="00C8264B"/>
    <w:rsid w:val="00C8280C"/>
    <w:rsid w:val="00C83D5A"/>
    <w:rsid w:val="00C83D76"/>
    <w:rsid w:val="00C84084"/>
    <w:rsid w:val="00C858F6"/>
    <w:rsid w:val="00C86785"/>
    <w:rsid w:val="00C878A8"/>
    <w:rsid w:val="00C878BA"/>
    <w:rsid w:val="00C90F3E"/>
    <w:rsid w:val="00C90FBD"/>
    <w:rsid w:val="00C91921"/>
    <w:rsid w:val="00C93B49"/>
    <w:rsid w:val="00C93CD9"/>
    <w:rsid w:val="00C94C48"/>
    <w:rsid w:val="00C95024"/>
    <w:rsid w:val="00C961F2"/>
    <w:rsid w:val="00C96921"/>
    <w:rsid w:val="00CA05A1"/>
    <w:rsid w:val="00CA0753"/>
    <w:rsid w:val="00CA07AA"/>
    <w:rsid w:val="00CA0989"/>
    <w:rsid w:val="00CA11A1"/>
    <w:rsid w:val="00CA4760"/>
    <w:rsid w:val="00CB1F8A"/>
    <w:rsid w:val="00CB250F"/>
    <w:rsid w:val="00CB2C25"/>
    <w:rsid w:val="00CB2E7E"/>
    <w:rsid w:val="00CB3FF3"/>
    <w:rsid w:val="00CB4140"/>
    <w:rsid w:val="00CB4F9B"/>
    <w:rsid w:val="00CB5168"/>
    <w:rsid w:val="00CB5BCA"/>
    <w:rsid w:val="00CB5D47"/>
    <w:rsid w:val="00CB64FA"/>
    <w:rsid w:val="00CB66BC"/>
    <w:rsid w:val="00CB7480"/>
    <w:rsid w:val="00CB78D9"/>
    <w:rsid w:val="00CB7EE4"/>
    <w:rsid w:val="00CC00EB"/>
    <w:rsid w:val="00CC02EF"/>
    <w:rsid w:val="00CC14D7"/>
    <w:rsid w:val="00CC2905"/>
    <w:rsid w:val="00CC31E2"/>
    <w:rsid w:val="00CC348C"/>
    <w:rsid w:val="00CC3D4D"/>
    <w:rsid w:val="00CC55C1"/>
    <w:rsid w:val="00CC5C79"/>
    <w:rsid w:val="00CC6C26"/>
    <w:rsid w:val="00CC6C62"/>
    <w:rsid w:val="00CD0ADE"/>
    <w:rsid w:val="00CD28CE"/>
    <w:rsid w:val="00CD3E0B"/>
    <w:rsid w:val="00CD4432"/>
    <w:rsid w:val="00CD465D"/>
    <w:rsid w:val="00CD59C7"/>
    <w:rsid w:val="00CD5D6D"/>
    <w:rsid w:val="00CD60B3"/>
    <w:rsid w:val="00CD63A1"/>
    <w:rsid w:val="00CD645D"/>
    <w:rsid w:val="00CD6A65"/>
    <w:rsid w:val="00CE0B34"/>
    <w:rsid w:val="00CE1CA2"/>
    <w:rsid w:val="00CE242B"/>
    <w:rsid w:val="00CE289B"/>
    <w:rsid w:val="00CE394A"/>
    <w:rsid w:val="00CE3EAF"/>
    <w:rsid w:val="00CE4B03"/>
    <w:rsid w:val="00CE5210"/>
    <w:rsid w:val="00CE5D21"/>
    <w:rsid w:val="00CE6A06"/>
    <w:rsid w:val="00CE6A3E"/>
    <w:rsid w:val="00CE72A0"/>
    <w:rsid w:val="00CF030D"/>
    <w:rsid w:val="00CF03C2"/>
    <w:rsid w:val="00CF19D4"/>
    <w:rsid w:val="00CF1EB1"/>
    <w:rsid w:val="00CF2060"/>
    <w:rsid w:val="00CF30C1"/>
    <w:rsid w:val="00CF31D8"/>
    <w:rsid w:val="00CF34F6"/>
    <w:rsid w:val="00CF3F94"/>
    <w:rsid w:val="00CF469F"/>
    <w:rsid w:val="00CF5037"/>
    <w:rsid w:val="00CF70F9"/>
    <w:rsid w:val="00CF7DF6"/>
    <w:rsid w:val="00D000DE"/>
    <w:rsid w:val="00D00FB3"/>
    <w:rsid w:val="00D01535"/>
    <w:rsid w:val="00D015F5"/>
    <w:rsid w:val="00D01D2C"/>
    <w:rsid w:val="00D02248"/>
    <w:rsid w:val="00D02EF8"/>
    <w:rsid w:val="00D036E7"/>
    <w:rsid w:val="00D037C1"/>
    <w:rsid w:val="00D0425C"/>
    <w:rsid w:val="00D054B7"/>
    <w:rsid w:val="00D05BA6"/>
    <w:rsid w:val="00D05C8D"/>
    <w:rsid w:val="00D06625"/>
    <w:rsid w:val="00D111C5"/>
    <w:rsid w:val="00D12B55"/>
    <w:rsid w:val="00D14E7D"/>
    <w:rsid w:val="00D15A72"/>
    <w:rsid w:val="00D1630B"/>
    <w:rsid w:val="00D16B5C"/>
    <w:rsid w:val="00D16CAE"/>
    <w:rsid w:val="00D170F3"/>
    <w:rsid w:val="00D2002C"/>
    <w:rsid w:val="00D2048C"/>
    <w:rsid w:val="00D207DD"/>
    <w:rsid w:val="00D21612"/>
    <w:rsid w:val="00D21E4B"/>
    <w:rsid w:val="00D2417D"/>
    <w:rsid w:val="00D247E2"/>
    <w:rsid w:val="00D24DCA"/>
    <w:rsid w:val="00D25B0F"/>
    <w:rsid w:val="00D25CE3"/>
    <w:rsid w:val="00D26B66"/>
    <w:rsid w:val="00D276CB"/>
    <w:rsid w:val="00D30A49"/>
    <w:rsid w:val="00D31763"/>
    <w:rsid w:val="00D32867"/>
    <w:rsid w:val="00D32B1A"/>
    <w:rsid w:val="00D32B62"/>
    <w:rsid w:val="00D32F30"/>
    <w:rsid w:val="00D34826"/>
    <w:rsid w:val="00D35105"/>
    <w:rsid w:val="00D3565F"/>
    <w:rsid w:val="00D358C2"/>
    <w:rsid w:val="00D36E1F"/>
    <w:rsid w:val="00D36EF4"/>
    <w:rsid w:val="00D37135"/>
    <w:rsid w:val="00D37EF0"/>
    <w:rsid w:val="00D37F7E"/>
    <w:rsid w:val="00D409C6"/>
    <w:rsid w:val="00D410AE"/>
    <w:rsid w:val="00D41266"/>
    <w:rsid w:val="00D41FC6"/>
    <w:rsid w:val="00D42D69"/>
    <w:rsid w:val="00D44AE9"/>
    <w:rsid w:val="00D459F2"/>
    <w:rsid w:val="00D45CCA"/>
    <w:rsid w:val="00D46BA6"/>
    <w:rsid w:val="00D502C1"/>
    <w:rsid w:val="00D50464"/>
    <w:rsid w:val="00D50E57"/>
    <w:rsid w:val="00D51519"/>
    <w:rsid w:val="00D51580"/>
    <w:rsid w:val="00D51CA8"/>
    <w:rsid w:val="00D54076"/>
    <w:rsid w:val="00D5490A"/>
    <w:rsid w:val="00D54CBB"/>
    <w:rsid w:val="00D5552C"/>
    <w:rsid w:val="00D56A1A"/>
    <w:rsid w:val="00D56B85"/>
    <w:rsid w:val="00D62092"/>
    <w:rsid w:val="00D62B06"/>
    <w:rsid w:val="00D634D6"/>
    <w:rsid w:val="00D65C0D"/>
    <w:rsid w:val="00D65F27"/>
    <w:rsid w:val="00D67ACE"/>
    <w:rsid w:val="00D702B8"/>
    <w:rsid w:val="00D70372"/>
    <w:rsid w:val="00D707C5"/>
    <w:rsid w:val="00D71346"/>
    <w:rsid w:val="00D71D11"/>
    <w:rsid w:val="00D7212D"/>
    <w:rsid w:val="00D7281C"/>
    <w:rsid w:val="00D732C2"/>
    <w:rsid w:val="00D73746"/>
    <w:rsid w:val="00D73F73"/>
    <w:rsid w:val="00D7571C"/>
    <w:rsid w:val="00D75A3D"/>
    <w:rsid w:val="00D75D62"/>
    <w:rsid w:val="00D77662"/>
    <w:rsid w:val="00D7784B"/>
    <w:rsid w:val="00D77E47"/>
    <w:rsid w:val="00D8039E"/>
    <w:rsid w:val="00D80531"/>
    <w:rsid w:val="00D817C2"/>
    <w:rsid w:val="00D81AB3"/>
    <w:rsid w:val="00D8312C"/>
    <w:rsid w:val="00D845B6"/>
    <w:rsid w:val="00D85408"/>
    <w:rsid w:val="00D85E7E"/>
    <w:rsid w:val="00D86193"/>
    <w:rsid w:val="00D91677"/>
    <w:rsid w:val="00D92598"/>
    <w:rsid w:val="00D92624"/>
    <w:rsid w:val="00D92878"/>
    <w:rsid w:val="00D92CC9"/>
    <w:rsid w:val="00D935D4"/>
    <w:rsid w:val="00D94277"/>
    <w:rsid w:val="00D94388"/>
    <w:rsid w:val="00D95BBA"/>
    <w:rsid w:val="00D95E54"/>
    <w:rsid w:val="00D9614E"/>
    <w:rsid w:val="00D96970"/>
    <w:rsid w:val="00D97218"/>
    <w:rsid w:val="00D9787E"/>
    <w:rsid w:val="00D97C6B"/>
    <w:rsid w:val="00D97D17"/>
    <w:rsid w:val="00DA0D69"/>
    <w:rsid w:val="00DA1CC1"/>
    <w:rsid w:val="00DA33D1"/>
    <w:rsid w:val="00DA38BF"/>
    <w:rsid w:val="00DA56D5"/>
    <w:rsid w:val="00DA6861"/>
    <w:rsid w:val="00DA760C"/>
    <w:rsid w:val="00DB00E5"/>
    <w:rsid w:val="00DB0405"/>
    <w:rsid w:val="00DB1563"/>
    <w:rsid w:val="00DB1CA1"/>
    <w:rsid w:val="00DB1E74"/>
    <w:rsid w:val="00DB2C27"/>
    <w:rsid w:val="00DB3793"/>
    <w:rsid w:val="00DB4357"/>
    <w:rsid w:val="00DB4D66"/>
    <w:rsid w:val="00DB7005"/>
    <w:rsid w:val="00DB78C5"/>
    <w:rsid w:val="00DB792C"/>
    <w:rsid w:val="00DB7DC6"/>
    <w:rsid w:val="00DC00CE"/>
    <w:rsid w:val="00DC0701"/>
    <w:rsid w:val="00DC15C0"/>
    <w:rsid w:val="00DC17FC"/>
    <w:rsid w:val="00DC1C10"/>
    <w:rsid w:val="00DC1D12"/>
    <w:rsid w:val="00DC2174"/>
    <w:rsid w:val="00DC2292"/>
    <w:rsid w:val="00DC2623"/>
    <w:rsid w:val="00DC323E"/>
    <w:rsid w:val="00DC333C"/>
    <w:rsid w:val="00DC46EB"/>
    <w:rsid w:val="00DC50F0"/>
    <w:rsid w:val="00DC555B"/>
    <w:rsid w:val="00DC590B"/>
    <w:rsid w:val="00DC5E9D"/>
    <w:rsid w:val="00DC62FE"/>
    <w:rsid w:val="00DC6FA0"/>
    <w:rsid w:val="00DC76CE"/>
    <w:rsid w:val="00DC7B73"/>
    <w:rsid w:val="00DC7C21"/>
    <w:rsid w:val="00DD07E8"/>
    <w:rsid w:val="00DD1874"/>
    <w:rsid w:val="00DD1F4E"/>
    <w:rsid w:val="00DD2412"/>
    <w:rsid w:val="00DD4187"/>
    <w:rsid w:val="00DD4B3C"/>
    <w:rsid w:val="00DD4C70"/>
    <w:rsid w:val="00DD5C42"/>
    <w:rsid w:val="00DD679B"/>
    <w:rsid w:val="00DD7B86"/>
    <w:rsid w:val="00DE188B"/>
    <w:rsid w:val="00DE198D"/>
    <w:rsid w:val="00DE373B"/>
    <w:rsid w:val="00DE374D"/>
    <w:rsid w:val="00DE3F8F"/>
    <w:rsid w:val="00DE4556"/>
    <w:rsid w:val="00DE4BA5"/>
    <w:rsid w:val="00DE4D6D"/>
    <w:rsid w:val="00DE75F4"/>
    <w:rsid w:val="00DF0336"/>
    <w:rsid w:val="00DF073B"/>
    <w:rsid w:val="00DF0D7C"/>
    <w:rsid w:val="00DF1045"/>
    <w:rsid w:val="00DF174A"/>
    <w:rsid w:val="00DF1A3B"/>
    <w:rsid w:val="00DF272C"/>
    <w:rsid w:val="00DF2AA1"/>
    <w:rsid w:val="00DF3442"/>
    <w:rsid w:val="00DF5406"/>
    <w:rsid w:val="00DF5C9C"/>
    <w:rsid w:val="00DF5FEB"/>
    <w:rsid w:val="00DF674A"/>
    <w:rsid w:val="00DF7DE0"/>
    <w:rsid w:val="00E022ED"/>
    <w:rsid w:val="00E02421"/>
    <w:rsid w:val="00E029A6"/>
    <w:rsid w:val="00E02D04"/>
    <w:rsid w:val="00E02D72"/>
    <w:rsid w:val="00E02F1C"/>
    <w:rsid w:val="00E03028"/>
    <w:rsid w:val="00E03213"/>
    <w:rsid w:val="00E03BAF"/>
    <w:rsid w:val="00E04281"/>
    <w:rsid w:val="00E04D1D"/>
    <w:rsid w:val="00E067B1"/>
    <w:rsid w:val="00E06C17"/>
    <w:rsid w:val="00E06E86"/>
    <w:rsid w:val="00E07105"/>
    <w:rsid w:val="00E079D3"/>
    <w:rsid w:val="00E10578"/>
    <w:rsid w:val="00E10BF2"/>
    <w:rsid w:val="00E11649"/>
    <w:rsid w:val="00E11866"/>
    <w:rsid w:val="00E1291B"/>
    <w:rsid w:val="00E14008"/>
    <w:rsid w:val="00E1480F"/>
    <w:rsid w:val="00E15C99"/>
    <w:rsid w:val="00E16712"/>
    <w:rsid w:val="00E16CD5"/>
    <w:rsid w:val="00E178E9"/>
    <w:rsid w:val="00E20080"/>
    <w:rsid w:val="00E20975"/>
    <w:rsid w:val="00E20C6C"/>
    <w:rsid w:val="00E21633"/>
    <w:rsid w:val="00E217BC"/>
    <w:rsid w:val="00E21B16"/>
    <w:rsid w:val="00E225BD"/>
    <w:rsid w:val="00E2307F"/>
    <w:rsid w:val="00E23168"/>
    <w:rsid w:val="00E23975"/>
    <w:rsid w:val="00E259F7"/>
    <w:rsid w:val="00E27600"/>
    <w:rsid w:val="00E276B5"/>
    <w:rsid w:val="00E3071C"/>
    <w:rsid w:val="00E313C8"/>
    <w:rsid w:val="00E32551"/>
    <w:rsid w:val="00E33319"/>
    <w:rsid w:val="00E335FB"/>
    <w:rsid w:val="00E35A45"/>
    <w:rsid w:val="00E36386"/>
    <w:rsid w:val="00E373EF"/>
    <w:rsid w:val="00E3770F"/>
    <w:rsid w:val="00E40A43"/>
    <w:rsid w:val="00E40FF4"/>
    <w:rsid w:val="00E41830"/>
    <w:rsid w:val="00E425B6"/>
    <w:rsid w:val="00E42C65"/>
    <w:rsid w:val="00E44360"/>
    <w:rsid w:val="00E4447E"/>
    <w:rsid w:val="00E45B5A"/>
    <w:rsid w:val="00E45E74"/>
    <w:rsid w:val="00E46695"/>
    <w:rsid w:val="00E46E67"/>
    <w:rsid w:val="00E565EF"/>
    <w:rsid w:val="00E57266"/>
    <w:rsid w:val="00E573EA"/>
    <w:rsid w:val="00E574AF"/>
    <w:rsid w:val="00E576E5"/>
    <w:rsid w:val="00E579BF"/>
    <w:rsid w:val="00E6034D"/>
    <w:rsid w:val="00E612A2"/>
    <w:rsid w:val="00E61FBF"/>
    <w:rsid w:val="00E636E4"/>
    <w:rsid w:val="00E63CB9"/>
    <w:rsid w:val="00E64188"/>
    <w:rsid w:val="00E649C7"/>
    <w:rsid w:val="00E64BEB"/>
    <w:rsid w:val="00E66458"/>
    <w:rsid w:val="00E665F9"/>
    <w:rsid w:val="00E672B1"/>
    <w:rsid w:val="00E7076A"/>
    <w:rsid w:val="00E70F43"/>
    <w:rsid w:val="00E71BB3"/>
    <w:rsid w:val="00E720C5"/>
    <w:rsid w:val="00E72110"/>
    <w:rsid w:val="00E73133"/>
    <w:rsid w:val="00E74905"/>
    <w:rsid w:val="00E757BA"/>
    <w:rsid w:val="00E7654F"/>
    <w:rsid w:val="00E77AAB"/>
    <w:rsid w:val="00E803DA"/>
    <w:rsid w:val="00E809B5"/>
    <w:rsid w:val="00E81091"/>
    <w:rsid w:val="00E83FC1"/>
    <w:rsid w:val="00E856DA"/>
    <w:rsid w:val="00E8745D"/>
    <w:rsid w:val="00E9070B"/>
    <w:rsid w:val="00E90A67"/>
    <w:rsid w:val="00E90BFD"/>
    <w:rsid w:val="00E91695"/>
    <w:rsid w:val="00E9350A"/>
    <w:rsid w:val="00E94DFB"/>
    <w:rsid w:val="00E956D3"/>
    <w:rsid w:val="00E95B66"/>
    <w:rsid w:val="00E961DB"/>
    <w:rsid w:val="00E97FE8"/>
    <w:rsid w:val="00EA0910"/>
    <w:rsid w:val="00EA0D7B"/>
    <w:rsid w:val="00EA120D"/>
    <w:rsid w:val="00EA1265"/>
    <w:rsid w:val="00EA26C3"/>
    <w:rsid w:val="00EA3EBD"/>
    <w:rsid w:val="00EA4A74"/>
    <w:rsid w:val="00EA4D8C"/>
    <w:rsid w:val="00EA526A"/>
    <w:rsid w:val="00EA5E07"/>
    <w:rsid w:val="00EA7FF2"/>
    <w:rsid w:val="00EB0828"/>
    <w:rsid w:val="00EB0EF6"/>
    <w:rsid w:val="00EB1A8A"/>
    <w:rsid w:val="00EB2E1E"/>
    <w:rsid w:val="00EB3082"/>
    <w:rsid w:val="00EB4693"/>
    <w:rsid w:val="00EB485B"/>
    <w:rsid w:val="00EB5450"/>
    <w:rsid w:val="00EB598C"/>
    <w:rsid w:val="00EB5F97"/>
    <w:rsid w:val="00EB6C06"/>
    <w:rsid w:val="00EB7413"/>
    <w:rsid w:val="00EB7B65"/>
    <w:rsid w:val="00EB7B6F"/>
    <w:rsid w:val="00EC0469"/>
    <w:rsid w:val="00EC07C0"/>
    <w:rsid w:val="00EC07D1"/>
    <w:rsid w:val="00EC0CD3"/>
    <w:rsid w:val="00EC2549"/>
    <w:rsid w:val="00EC27DF"/>
    <w:rsid w:val="00EC47E9"/>
    <w:rsid w:val="00EC4B01"/>
    <w:rsid w:val="00EC5439"/>
    <w:rsid w:val="00EC57AA"/>
    <w:rsid w:val="00EC5A89"/>
    <w:rsid w:val="00EC6CD7"/>
    <w:rsid w:val="00EC77D2"/>
    <w:rsid w:val="00EC7A25"/>
    <w:rsid w:val="00ED0299"/>
    <w:rsid w:val="00ED0468"/>
    <w:rsid w:val="00ED1CA2"/>
    <w:rsid w:val="00ED31F4"/>
    <w:rsid w:val="00ED43A7"/>
    <w:rsid w:val="00ED5250"/>
    <w:rsid w:val="00ED574F"/>
    <w:rsid w:val="00ED6612"/>
    <w:rsid w:val="00ED6A36"/>
    <w:rsid w:val="00ED7BD4"/>
    <w:rsid w:val="00EE15A2"/>
    <w:rsid w:val="00EE197F"/>
    <w:rsid w:val="00EE2856"/>
    <w:rsid w:val="00EE3022"/>
    <w:rsid w:val="00EE4230"/>
    <w:rsid w:val="00EE4642"/>
    <w:rsid w:val="00EE49A8"/>
    <w:rsid w:val="00EE4B55"/>
    <w:rsid w:val="00EE6DAB"/>
    <w:rsid w:val="00EE770E"/>
    <w:rsid w:val="00EE7771"/>
    <w:rsid w:val="00EE7E29"/>
    <w:rsid w:val="00EF08AB"/>
    <w:rsid w:val="00EF0F81"/>
    <w:rsid w:val="00EF236D"/>
    <w:rsid w:val="00EF33A3"/>
    <w:rsid w:val="00EF3A7D"/>
    <w:rsid w:val="00EF4B78"/>
    <w:rsid w:val="00EF4C39"/>
    <w:rsid w:val="00EF4E75"/>
    <w:rsid w:val="00EF503C"/>
    <w:rsid w:val="00EF5432"/>
    <w:rsid w:val="00EF721E"/>
    <w:rsid w:val="00EF7620"/>
    <w:rsid w:val="00F00232"/>
    <w:rsid w:val="00F00D2E"/>
    <w:rsid w:val="00F01501"/>
    <w:rsid w:val="00F01DEA"/>
    <w:rsid w:val="00F02FF9"/>
    <w:rsid w:val="00F04282"/>
    <w:rsid w:val="00F061B8"/>
    <w:rsid w:val="00F06B5F"/>
    <w:rsid w:val="00F07D36"/>
    <w:rsid w:val="00F102F2"/>
    <w:rsid w:val="00F10408"/>
    <w:rsid w:val="00F10A31"/>
    <w:rsid w:val="00F112B2"/>
    <w:rsid w:val="00F11C40"/>
    <w:rsid w:val="00F12305"/>
    <w:rsid w:val="00F12BE1"/>
    <w:rsid w:val="00F1327C"/>
    <w:rsid w:val="00F13DFB"/>
    <w:rsid w:val="00F141BD"/>
    <w:rsid w:val="00F14F3B"/>
    <w:rsid w:val="00F1576D"/>
    <w:rsid w:val="00F1616A"/>
    <w:rsid w:val="00F1647E"/>
    <w:rsid w:val="00F169C6"/>
    <w:rsid w:val="00F17998"/>
    <w:rsid w:val="00F17DBF"/>
    <w:rsid w:val="00F20A3F"/>
    <w:rsid w:val="00F21D78"/>
    <w:rsid w:val="00F21EBF"/>
    <w:rsid w:val="00F22A24"/>
    <w:rsid w:val="00F23E3C"/>
    <w:rsid w:val="00F24665"/>
    <w:rsid w:val="00F25313"/>
    <w:rsid w:val="00F2561C"/>
    <w:rsid w:val="00F25AF3"/>
    <w:rsid w:val="00F261EB"/>
    <w:rsid w:val="00F271F0"/>
    <w:rsid w:val="00F30A2C"/>
    <w:rsid w:val="00F31B67"/>
    <w:rsid w:val="00F320FF"/>
    <w:rsid w:val="00F323BE"/>
    <w:rsid w:val="00F33714"/>
    <w:rsid w:val="00F33B99"/>
    <w:rsid w:val="00F33BD6"/>
    <w:rsid w:val="00F35B70"/>
    <w:rsid w:val="00F36265"/>
    <w:rsid w:val="00F36383"/>
    <w:rsid w:val="00F36D52"/>
    <w:rsid w:val="00F36E34"/>
    <w:rsid w:val="00F418A4"/>
    <w:rsid w:val="00F41C5C"/>
    <w:rsid w:val="00F420EC"/>
    <w:rsid w:val="00F43B7B"/>
    <w:rsid w:val="00F451A6"/>
    <w:rsid w:val="00F47835"/>
    <w:rsid w:val="00F47A73"/>
    <w:rsid w:val="00F50346"/>
    <w:rsid w:val="00F508A9"/>
    <w:rsid w:val="00F52A71"/>
    <w:rsid w:val="00F53A04"/>
    <w:rsid w:val="00F54507"/>
    <w:rsid w:val="00F548FC"/>
    <w:rsid w:val="00F55334"/>
    <w:rsid w:val="00F57EA1"/>
    <w:rsid w:val="00F6025E"/>
    <w:rsid w:val="00F61B35"/>
    <w:rsid w:val="00F61EF2"/>
    <w:rsid w:val="00F62323"/>
    <w:rsid w:val="00F63E5A"/>
    <w:rsid w:val="00F64D79"/>
    <w:rsid w:val="00F6518B"/>
    <w:rsid w:val="00F654A9"/>
    <w:rsid w:val="00F65DAB"/>
    <w:rsid w:val="00F66ECA"/>
    <w:rsid w:val="00F70191"/>
    <w:rsid w:val="00F70C57"/>
    <w:rsid w:val="00F70E94"/>
    <w:rsid w:val="00F725D6"/>
    <w:rsid w:val="00F72DF1"/>
    <w:rsid w:val="00F74045"/>
    <w:rsid w:val="00F7544B"/>
    <w:rsid w:val="00F770C2"/>
    <w:rsid w:val="00F77162"/>
    <w:rsid w:val="00F778F9"/>
    <w:rsid w:val="00F80CB6"/>
    <w:rsid w:val="00F811F1"/>
    <w:rsid w:val="00F82632"/>
    <w:rsid w:val="00F83B1A"/>
    <w:rsid w:val="00F83B2F"/>
    <w:rsid w:val="00F83DFB"/>
    <w:rsid w:val="00F84B7D"/>
    <w:rsid w:val="00F85588"/>
    <w:rsid w:val="00F85654"/>
    <w:rsid w:val="00F85D8B"/>
    <w:rsid w:val="00F87BB4"/>
    <w:rsid w:val="00F90370"/>
    <w:rsid w:val="00F90468"/>
    <w:rsid w:val="00F90915"/>
    <w:rsid w:val="00F91197"/>
    <w:rsid w:val="00F9222F"/>
    <w:rsid w:val="00F92919"/>
    <w:rsid w:val="00F92930"/>
    <w:rsid w:val="00F94CEB"/>
    <w:rsid w:val="00F95F8D"/>
    <w:rsid w:val="00F96CDE"/>
    <w:rsid w:val="00F97FDA"/>
    <w:rsid w:val="00FA0846"/>
    <w:rsid w:val="00FA11E3"/>
    <w:rsid w:val="00FA2959"/>
    <w:rsid w:val="00FA3D38"/>
    <w:rsid w:val="00FA44F7"/>
    <w:rsid w:val="00FA45D1"/>
    <w:rsid w:val="00FA4BC4"/>
    <w:rsid w:val="00FA4FFC"/>
    <w:rsid w:val="00FA55AD"/>
    <w:rsid w:val="00FA7114"/>
    <w:rsid w:val="00FB0BEC"/>
    <w:rsid w:val="00FB1914"/>
    <w:rsid w:val="00FB2EF1"/>
    <w:rsid w:val="00FB40A4"/>
    <w:rsid w:val="00FB434F"/>
    <w:rsid w:val="00FB4768"/>
    <w:rsid w:val="00FB48C1"/>
    <w:rsid w:val="00FB542E"/>
    <w:rsid w:val="00FB757D"/>
    <w:rsid w:val="00FC0E34"/>
    <w:rsid w:val="00FC0F95"/>
    <w:rsid w:val="00FC1229"/>
    <w:rsid w:val="00FC1C01"/>
    <w:rsid w:val="00FC3C4E"/>
    <w:rsid w:val="00FC48D1"/>
    <w:rsid w:val="00FC4BB2"/>
    <w:rsid w:val="00FC5495"/>
    <w:rsid w:val="00FC58C4"/>
    <w:rsid w:val="00FC5C85"/>
    <w:rsid w:val="00FC6275"/>
    <w:rsid w:val="00FC6983"/>
    <w:rsid w:val="00FC72DF"/>
    <w:rsid w:val="00FC7D93"/>
    <w:rsid w:val="00FD2F56"/>
    <w:rsid w:val="00FD3E8C"/>
    <w:rsid w:val="00FD4052"/>
    <w:rsid w:val="00FD47B9"/>
    <w:rsid w:val="00FD4A65"/>
    <w:rsid w:val="00FD57A4"/>
    <w:rsid w:val="00FD58AA"/>
    <w:rsid w:val="00FD605D"/>
    <w:rsid w:val="00FD665B"/>
    <w:rsid w:val="00FD6676"/>
    <w:rsid w:val="00FD6C7A"/>
    <w:rsid w:val="00FD6CBA"/>
    <w:rsid w:val="00FD717A"/>
    <w:rsid w:val="00FD7791"/>
    <w:rsid w:val="00FE0309"/>
    <w:rsid w:val="00FE1953"/>
    <w:rsid w:val="00FE292C"/>
    <w:rsid w:val="00FE2CF5"/>
    <w:rsid w:val="00FE2D47"/>
    <w:rsid w:val="00FE33DC"/>
    <w:rsid w:val="00FE3594"/>
    <w:rsid w:val="00FE456F"/>
    <w:rsid w:val="00FE4B8E"/>
    <w:rsid w:val="00FE556E"/>
    <w:rsid w:val="00FE6ABD"/>
    <w:rsid w:val="00FF0F3F"/>
    <w:rsid w:val="00FF3280"/>
    <w:rsid w:val="00FF4449"/>
    <w:rsid w:val="00FF5094"/>
    <w:rsid w:val="00FF5462"/>
    <w:rsid w:val="00FF65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1637A"/>
  <w15:chartTrackingRefBased/>
  <w15:docId w15:val="{6E3B6288-0AB7-455C-B3B1-2ACD5099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B60"/>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B0B30"/>
    <w:pPr>
      <w:keepNext/>
      <w:keepLines/>
      <w:spacing w:before="160" w:after="120"/>
      <w:outlineLvl w:val="1"/>
    </w:pPr>
    <w:rPr>
      <w:b/>
      <w:i/>
      <w:color w:val="000000"/>
      <w:szCs w:val="26"/>
      <w:lang w:eastAsia="zh-CN"/>
    </w:rPr>
  </w:style>
  <w:style w:type="paragraph" w:styleId="Heading3">
    <w:name w:val="heading 3"/>
    <w:basedOn w:val="Normal"/>
    <w:next w:val="Normal"/>
    <w:link w:val="Heading3Char"/>
    <w:unhideWhenUsed/>
    <w:qFormat/>
    <w:rsid w:val="009B0B30"/>
    <w:pPr>
      <w:keepNext/>
      <w:keepLines/>
      <w:spacing w:before="160" w:after="120"/>
      <w:outlineLvl w:val="2"/>
    </w:pPr>
    <w:rPr>
      <w:i/>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rsid w:val="009B0B30"/>
    <w:rPr>
      <w:b/>
      <w:i/>
      <w:color w:val="000000"/>
      <w:sz w:val="24"/>
      <w:szCs w:val="26"/>
      <w:lang w:eastAsia="zh-CN"/>
    </w:rPr>
  </w:style>
  <w:style w:type="paragraph" w:customStyle="1" w:styleId="eMailBlock">
    <w:name w:val="eMailBlock"/>
    <w:basedOn w:val="Title"/>
    <w:rPr>
      <w:sz w:val="26"/>
    </w:rPr>
  </w:style>
  <w:style w:type="character" w:customStyle="1" w:styleId="Heading3Char">
    <w:name w:val="Heading 3 Char"/>
    <w:link w:val="Heading3"/>
    <w:rsid w:val="009B0B30"/>
    <w:rPr>
      <w:i/>
      <w:color w:val="000000"/>
      <w:sz w:val="24"/>
      <w:szCs w:val="24"/>
      <w:lang w:eastAsia="zh-CN"/>
    </w:rPr>
  </w:style>
  <w:style w:type="character" w:customStyle="1" w:styleId="Heading1Char">
    <w:name w:val="Heading 1 Char"/>
    <w:link w:val="Heading1"/>
    <w:rsid w:val="009B0B30"/>
    <w:rPr>
      <w:rFonts w:ascii="Arial" w:hAnsi="Arial" w:cs="Arial"/>
      <w:b/>
      <w:bCs/>
      <w:kern w:val="32"/>
      <w:sz w:val="32"/>
      <w:szCs w:val="32"/>
      <w:lang w:eastAsia="en-US"/>
    </w:rPr>
  </w:style>
  <w:style w:type="paragraph" w:styleId="ListParagraph">
    <w:name w:val="List Paragraph"/>
    <w:basedOn w:val="Normal"/>
    <w:uiPriority w:val="99"/>
    <w:qFormat/>
    <w:rsid w:val="009B0B30"/>
    <w:pPr>
      <w:ind w:left="720"/>
      <w:contextualSpacing/>
    </w:pPr>
    <w:rPr>
      <w:rFonts w:eastAsia="Calibri"/>
      <w:lang w:eastAsia="zh-CN"/>
    </w:rPr>
  </w:style>
  <w:style w:type="character" w:customStyle="1" w:styleId="QuoteChar">
    <w:name w:val="Quote Char"/>
    <w:link w:val="Quote"/>
    <w:rsid w:val="000F5D31"/>
    <w:rPr>
      <w:sz w:val="24"/>
      <w:lang w:eastAsia="en-US"/>
    </w:rPr>
  </w:style>
  <w:style w:type="character" w:customStyle="1" w:styleId="TitleChar">
    <w:name w:val="Title Char"/>
    <w:link w:val="Title"/>
    <w:rsid w:val="00761B8B"/>
    <w:rPr>
      <w:b/>
      <w:szCs w:val="24"/>
      <w:lang w:eastAsia="en-US"/>
    </w:rPr>
  </w:style>
  <w:style w:type="character" w:styleId="Hyperlink">
    <w:name w:val="Hyperlink"/>
    <w:uiPriority w:val="99"/>
    <w:rsid w:val="00761B8B"/>
    <w:rPr>
      <w:color w:val="0563C1"/>
      <w:u w:val="single"/>
    </w:rPr>
  </w:style>
  <w:style w:type="character" w:styleId="UnresolvedMention">
    <w:name w:val="Unresolved Mention"/>
    <w:basedOn w:val="DefaultParagraphFont"/>
    <w:uiPriority w:val="99"/>
    <w:semiHidden/>
    <w:unhideWhenUsed/>
    <w:rsid w:val="0076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5981">
      <w:bodyDiv w:val="1"/>
      <w:marLeft w:val="0"/>
      <w:marRight w:val="0"/>
      <w:marTop w:val="0"/>
      <w:marBottom w:val="0"/>
      <w:divBdr>
        <w:top w:val="none" w:sz="0" w:space="0" w:color="auto"/>
        <w:left w:val="none" w:sz="0" w:space="0" w:color="auto"/>
        <w:bottom w:val="none" w:sz="0" w:space="0" w:color="auto"/>
        <w:right w:val="none" w:sz="0" w:space="0" w:color="auto"/>
      </w:divBdr>
    </w:div>
    <w:div w:id="1279993443">
      <w:bodyDiv w:val="1"/>
      <w:marLeft w:val="0"/>
      <w:marRight w:val="0"/>
      <w:marTop w:val="0"/>
      <w:marBottom w:val="0"/>
      <w:divBdr>
        <w:top w:val="none" w:sz="0" w:space="0" w:color="auto"/>
        <w:left w:val="none" w:sz="0" w:space="0" w:color="auto"/>
        <w:bottom w:val="none" w:sz="0" w:space="0" w:color="auto"/>
        <w:right w:val="none" w:sz="0" w:space="0" w:color="auto"/>
      </w:divBdr>
    </w:div>
    <w:div w:id="18766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3" ma:contentTypeDescription="Create a new document." ma:contentTypeScope="" ma:versionID="d3112010026f6122ea9a0e90bc9993b0">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e6c746aa15bad270fddce900bd35504d"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54F73CE-8BA2-4A03-A3E9-7B263ECF8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A16D1-AE39-4E33-AD8E-049C04E18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8E515-AFFB-46E5-A1B5-D1F718A3EAE0}">
  <ds:schemaRefs>
    <ds:schemaRef ds:uri="http://schemas.microsoft.com/sharepoint/v3/contenttype/forms"/>
  </ds:schemaRefs>
</ds:datastoreItem>
</file>

<file path=customXml/itemProps4.xml><?xml version="1.0" encoding="utf-8"?>
<ds:datastoreItem xmlns:ds="http://schemas.openxmlformats.org/officeDocument/2006/customXml" ds:itemID="{5FA5BD97-4A74-48AC-AC90-4AF7729F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17</Pages>
  <Words>9106</Words>
  <Characters>42586</Characters>
  <Application>Microsoft Office Word</Application>
  <DocSecurity>0</DocSecurity>
  <Lines>354</Lines>
  <Paragraphs>103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Stokes, Lucinda (LNG-BRS)</cp:lastModifiedBy>
  <cp:revision>2</cp:revision>
  <dcterms:created xsi:type="dcterms:W3CDTF">2021-04-16T09:41:00Z</dcterms:created>
  <dcterms:modified xsi:type="dcterms:W3CDTF">2021-04-16T09:41:00Z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01/04/2021</vt:lpwstr>
  </property>
  <property fmtid="{D5CDD505-2E9C-101B-9397-08002B2CF9AE}" pid="9" name="NCJudge">
    <vt:lpwstr>LADY JUSTICE MACUR</vt:lpwstr>
  </property>
  <property fmtid="{D5CDD505-2E9C-101B-9397-08002B2CF9AE}" pid="10" name="ContentTypeId">
    <vt:lpwstr>0x010100E33CAD06ADC4CB4BA99BF2D2B92CA424</vt:lpwstr>
  </property>
  <property fmtid="{D5CDD505-2E9C-101B-9397-08002B2CF9AE}" pid="11" name="NCNumber">
    <vt:lpwstr>[2021] EWCA Civ 451</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2021-04-16T09:41:21.0931333Z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ef526d12-6bb6-410b-ae03-7c9155978b11</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